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4D3A" w14:textId="77777777" w:rsidR="0053527F" w:rsidRPr="0053527F" w:rsidRDefault="0053527F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527F"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14:paraId="51D065A3" w14:textId="77777777" w:rsidR="0053527F" w:rsidRPr="0053527F" w:rsidRDefault="0053527F" w:rsidP="0053527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14:paraId="42D80790" w14:textId="66BCA67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sz w:val="28"/>
          <w:szCs w:val="28"/>
        </w:rPr>
      </w:pPr>
      <w:proofErr w:type="spellStart"/>
      <w:r w:rsidRPr="0053527F">
        <w:rPr>
          <w:rFonts w:ascii="Times New Roman" w:hAnsi="Times New Roman"/>
          <w:sz w:val="28"/>
          <w:szCs w:val="28"/>
        </w:rPr>
        <w:t>ГМ</w:t>
      </w:r>
      <w:proofErr w:type="gramStart"/>
      <w:r w:rsidRPr="0053527F">
        <w:rPr>
          <w:rFonts w:ascii="Times New Roman" w:hAnsi="Times New Roman"/>
          <w:sz w:val="28"/>
          <w:szCs w:val="28"/>
        </w:rPr>
        <w:t>У«</w:t>
      </w:r>
      <w:proofErr w:type="gramEnd"/>
      <w:r w:rsidRPr="0053527F">
        <w:rPr>
          <w:rFonts w:ascii="Times New Roman" w:hAnsi="Times New Roman"/>
          <w:sz w:val="28"/>
          <w:szCs w:val="28"/>
        </w:rPr>
        <w:t>Санаторий«Белоруссия</w:t>
      </w:r>
      <w:proofErr w:type="spellEnd"/>
      <w:r w:rsidRPr="0053527F">
        <w:rPr>
          <w:rFonts w:ascii="Times New Roman" w:hAnsi="Times New Roman"/>
          <w:sz w:val="28"/>
          <w:szCs w:val="28"/>
        </w:rPr>
        <w:t>»</w:t>
      </w:r>
    </w:p>
    <w:p w14:paraId="74A707FC" w14:textId="61B6BA57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53527F">
        <w:rPr>
          <w:rFonts w:ascii="Times New Roman" w:hAnsi="Times New Roman"/>
          <w:color w:val="000000"/>
          <w:sz w:val="28"/>
          <w:szCs w:val="28"/>
        </w:rPr>
        <w:t xml:space="preserve">___________  </w:t>
      </w:r>
      <w:proofErr w:type="spellStart"/>
      <w:r w:rsidR="00656EBF">
        <w:rPr>
          <w:rFonts w:ascii="Times New Roman" w:hAnsi="Times New Roman"/>
          <w:color w:val="000000"/>
          <w:sz w:val="28"/>
          <w:szCs w:val="28"/>
        </w:rPr>
        <w:t>А.М.Филон</w:t>
      </w:r>
      <w:proofErr w:type="spellEnd"/>
    </w:p>
    <w:p w14:paraId="46EA453C" w14:textId="77777777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>________________ 2025г.</w:t>
      </w:r>
    </w:p>
    <w:p w14:paraId="6650A349" w14:textId="77777777" w:rsidR="009E71BF" w:rsidRDefault="009E71BF"/>
    <w:p w14:paraId="0CCD1AFB" w14:textId="77777777" w:rsidR="0053527F" w:rsidRPr="007F6ED4" w:rsidRDefault="0053527F"/>
    <w:p w14:paraId="48C3249C" w14:textId="77777777" w:rsidR="001574E9" w:rsidRPr="00AD6CB6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6885542E" w14:textId="033F54CC" w:rsidR="001574E9" w:rsidRPr="00450D69" w:rsidRDefault="001574E9" w:rsidP="00646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6076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570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оющих сре</w:t>
      </w:r>
      <w:proofErr w:type="gramStart"/>
      <w:r w:rsidR="00570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дств дл</w:t>
      </w:r>
      <w:proofErr w:type="gramEnd"/>
      <w:r w:rsidR="00570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</w:t>
      </w:r>
      <w:r w:rsidR="00040E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номерного фонда </w:t>
      </w:r>
      <w:r w:rsidR="00DA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2026г.</w:t>
      </w:r>
    </w:p>
    <w:p w14:paraId="0DF538AD" w14:textId="2FA32AD5" w:rsidR="001574E9" w:rsidRPr="00450D69" w:rsidRDefault="001574E9" w:rsidP="0018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984"/>
        <w:gridCol w:w="4963"/>
        <w:gridCol w:w="1775"/>
      </w:tblGrid>
      <w:tr w:rsidR="00646B4A" w:rsidRPr="00450D69" w14:paraId="12E66B3E" w14:textId="3A4E5418" w:rsidTr="0057023E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0767F" w:rsidRPr="00450D69" w14:paraId="60C37DDB" w14:textId="01920E2F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60767F" w:rsidRPr="00450D69" w:rsidRDefault="0060767F" w:rsidP="00607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B028" w14:textId="16DC3E66" w:rsidR="0060767F" w:rsidRPr="0060767F" w:rsidRDefault="006655A8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5A8">
              <w:rPr>
                <w:rFonts w:ascii="Times New Roman" w:hAnsi="Times New Roman" w:cs="Times New Roman"/>
                <w:sz w:val="28"/>
                <w:szCs w:val="28"/>
              </w:rPr>
              <w:t>Моющее средство для мытья стекол, зеркал и всех твердых поверхностей, с этанолом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4A4E" w14:textId="7A3B8CDB" w:rsidR="0060767F" w:rsidRPr="0060767F" w:rsidRDefault="006655A8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>Сильноконцентрированное</w:t>
            </w:r>
            <w:proofErr w:type="spellEnd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 для мытья стекол, зеркал и других твердых поверхностей. Блестящий результат на стекле, окнах, зеркалах. Формула обеспечивает быстрое высыхание и блеск без разводов. Продукт подходит также и для жесткой воды, не требует полировки. Запах: </w:t>
            </w:r>
            <w:proofErr w:type="spellStart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>одоризованный</w:t>
            </w:r>
            <w:proofErr w:type="spellEnd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>.  Значение pH: 6.3 -7.3, 100%. Относительная плотность: 0.986 -0.992 г /см3. Растворим в воде. Состав: Бис(2-этилгексил)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5A8">
              <w:rPr>
                <w:rFonts w:ascii="Times New Roman" w:hAnsi="Times New Roman" w:cs="Times New Roman"/>
                <w:sz w:val="28"/>
                <w:szCs w:val="28"/>
              </w:rPr>
              <w:t xml:space="preserve">натрий </w:t>
            </w:r>
            <w:proofErr w:type="spellStart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>сульфосукцинат</w:t>
            </w:r>
            <w:proofErr w:type="spellEnd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 xml:space="preserve"> ≥1-&lt;2,5%, этанол  ≥5-&lt;10%. Используется средство только со специальной дозирующей системой. Фасовка: пластиковый пакет объемом 2л. Дозировка должна быть 5-10мл на 1л воды. PENGUIN PRO LF (BOTTLE VERSION) Срок годности 36 </w:t>
            </w:r>
            <w:proofErr w:type="spellStart"/>
            <w:r w:rsidRPr="006655A8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C27E" w14:textId="26873BEE" w:rsidR="0060767F" w:rsidRPr="0053527F" w:rsidRDefault="00737CFC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570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</w:p>
        </w:tc>
      </w:tr>
      <w:tr w:rsidR="00737CFC" w:rsidRPr="00450D69" w14:paraId="35F27055" w14:textId="5159C730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737CFC" w:rsidRPr="00450D69" w:rsidRDefault="00737CFC" w:rsidP="00737C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B953" w14:textId="75B9A47C" w:rsidR="00737CFC" w:rsidRPr="0060767F" w:rsidRDefault="00737CFC" w:rsidP="00737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Кислотное моющее средство для унитазов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5367" w14:textId="10F30195" w:rsidR="00737CFC" w:rsidRPr="0060767F" w:rsidRDefault="00737CFC" w:rsidP="00737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Кислотное моющее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средствос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дезинфицирующим эффектом для раковин, душевых кабин, зеркал, кранов, мебели и предметов интерьера в ванных комнатах. Средство предназначено только для промышленного и профессионального использования. Состав:  L-(+)-молочная кислота ≥ 30 - &lt; 50%,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лимоная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кислота ≥ 20 - &lt; 25%, спирты C13-C15 (с разветвленной и линейной структурой,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этоксилированные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) ≥ 10 - </w:t>
            </w:r>
            <w:r w:rsidRPr="00737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&lt; 20%,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алкиламиноксиды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≥ 0,25 - &lt; 0,5%. Агрегатное состояние: жидкость</w:t>
            </w:r>
            <w:proofErr w:type="gram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: в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неразбавленом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виде 0,7 - 1,3, в рабочей концентрации 2,1 - 2,5. Относительная плотность: 1,152 - 1,169 г/см3. Растворимость:  легко растворимо в холодной и</w:t>
            </w:r>
            <w:r w:rsidRPr="000D0543">
              <w:t xml:space="preserve"> </w:t>
            </w:r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горячей воде. Цвет: светлый, розовый. Фасовка полимерный прозрачный пакет объемом 2л. Используется только со специальной дозирующей системой.</w:t>
            </w:r>
            <w:r w:rsidRPr="000D0543"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548D" w14:textId="2DA88D8D" w:rsidR="00737CFC" w:rsidRPr="0053527F" w:rsidRDefault="00737CFC" w:rsidP="00737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 л</w:t>
            </w:r>
          </w:p>
        </w:tc>
      </w:tr>
      <w:tr w:rsidR="0053527F" w:rsidRPr="00450D69" w14:paraId="6D4F4D17" w14:textId="5DEEEB55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701519A2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0090" w14:textId="355EA38A" w:rsidR="0053527F" w:rsidRPr="0060767F" w:rsidRDefault="00737CFC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Нейтрализатор запаха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D496" w14:textId="366CD117" w:rsidR="0053527F" w:rsidRPr="0060767F" w:rsidRDefault="00737CFC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Высококонцентрированный освежитель воздуха и текстиля, устраняет неприятные запахи. Также подходит для использования на мягкой мебели с тканевой обивкой и шторах. После применения оставляет аромат "Белый хлопок". Состав: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изотридеканол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этоксилированный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≥5-&lt;10 %, парфюмерная композиция ≥3-&lt;5%,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этоксилаты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жирных спиртов &lt; 5EO ≥3-&lt;5%, натрий </w:t>
            </w:r>
            <w:proofErr w:type="spell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ксилолсульфона</w:t>
            </w:r>
            <w:proofErr w:type="spellEnd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 xml:space="preserve"> ≥ 1-&lt;2,5%, лимонная кислота ≥0,25-&lt;0,5%. Бесцветная жидкость. pH 8.5 -9.5 (100 %). Относительная плотность 1.026 - 1.036. Средство является биоразлагаемым. Фасовка: полимерный прозрачный пакет объем 2л.  Используется только со специальной дозирующей системой PENGUIN PRO LF (BOTTLE VERSION). Дозировка должна быть 10-20мл на 1л воды</w:t>
            </w:r>
            <w:proofErr w:type="gramStart"/>
            <w:r w:rsidRPr="00737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023E" w:rsidRPr="00570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F99E" w14:textId="38D02055" w:rsidR="0053527F" w:rsidRPr="0053527F" w:rsidRDefault="00737CFC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7023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</w:tr>
      <w:tr w:rsidR="0057023E" w:rsidRPr="00450D69" w14:paraId="21B84CD0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AD39" w14:textId="36677AD0" w:rsidR="0057023E" w:rsidRDefault="0057023E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41F0C" w14:textId="558C4DD1" w:rsidR="0057023E" w:rsidRPr="0057023E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Кислотное моющее средство для ежедневной мойки ванных комнат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80A2B" w14:textId="4AAFC232" w:rsidR="0057023E" w:rsidRPr="0057023E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Кислотное моющее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средствос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дезинфицирующим эффектом для раковин, душевых кабин, зеркал, кранов, мебели и предметов интерьера в ванных комнатах. Средство предназначено только для промышленного и профессионального использования. Состав:  L-(+)-молочная кислота ≥ 30 - &lt; 50%,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лимоная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кислота ≥ 20 - &lt; 25%, спирты C13-C15 (с разветвленной и линейной структурой,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этоксилированные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) ≥ 10 - </w:t>
            </w:r>
            <w:r w:rsidRPr="000B3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&lt; 20%,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алкиламиноксиды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≥ 0,25 - &lt; 0,5%. Агрегатное состояние: жидкость</w:t>
            </w:r>
            <w:proofErr w:type="gram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: в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неразбавленом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виде 0,7 - 1,3, в рабочей концентрации 2,1 - 2,5. Относительная плотность: 1,152 - 1,169 г/см3. Растворимость:  легко растворимо в холодной и горячей воде. Цвет: светлый, розовый. Фасовка полимерный прозрачный пакет объемом 2л. Используется только со специальной дозирующей системой.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AE24B" w14:textId="349C20DC" w:rsidR="0057023E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  <w:r w:rsidR="0057023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</w:tr>
      <w:tr w:rsidR="00DA7AD1" w:rsidRPr="00450D69" w14:paraId="105E6639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0D262" w14:textId="10844BF6" w:rsidR="00DA7AD1" w:rsidRDefault="00DA7AD1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3DC22" w14:textId="5597AA32" w:rsidR="00DA7AD1" w:rsidRPr="0057023E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ротивогрибковое средство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E32DD" w14:textId="77777777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Эффективно очищающее и отбеливающее средство с добавлением активного хлора для всех эмалированных, каменных, синтетических материалов и нержавеющих металлов. Очищает и уничтожает микробы в зоне туалета. Отбеливает и освежает поверхности в ванных, туалетных комнатах. Удаляет плесень и грибки, вызывающие потемнение герметика. Состав: 5 -15% отбеливатели на основе хлора,</w:t>
            </w:r>
          </w:p>
          <w:p w14:paraId="3590D8CC" w14:textId="07C21C6F" w:rsidR="00DA7AD1" w:rsidRPr="0057023E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&lt; 5% анионные ПАВ, неионогенные ПАВ,  гипохлорит натрия 5.2-10%,   гидроксид калия 1-2%,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алкиламиноксиды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1-2.5%. Жидкость желтого цвета с хлорным запахом. Показатель pH: 12,5 - 13,5, 100 %. Относительная плотность:  (20'C) 1,08 - 1,18 г/см3. Фасовка: пластиковая бутылка 1л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9D8CA" w14:textId="70892FBD" w:rsidR="00DA7AD1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DA7AD1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</w:tr>
      <w:tr w:rsidR="000B3C12" w:rsidRPr="00450D69" w14:paraId="6F1B3F09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73C82" w14:textId="034E22B3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93AEA" w14:textId="27114582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редство от накипи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60E3A" w14:textId="24050BA3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Кислотное средство для удаления отложений солей жесткости (накипи) высокоэффективное средство для удаления известкового налета и ржавчины с кислотостойких поверхностей посудомоечных машин. Продукт предназначен только для профессионального использования. светло-зеленая жидкость без запаха. Величина рН: 0,2 - 0,5. Состав: 25-35% фосфорная кислота, &lt;5% НПАВ, 1-5%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алкилэтокси-пропоксилаты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. Относительная плотность:  1,187-1,203. </w:t>
            </w:r>
            <w:r w:rsidRPr="000B3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Средство растворимо в холодной и горячей воде. Упаковка: пластиковая канистра 5л.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Доризовка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20-100мл на 1л воды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CC47F" w14:textId="65692631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 л</w:t>
            </w:r>
          </w:p>
        </w:tc>
      </w:tr>
      <w:tr w:rsidR="000B3C12" w:rsidRPr="00450D69" w14:paraId="399AD927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8EC63" w14:textId="048975C7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14944" w14:textId="0CCC8242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Средство для удаления пятен с ковровых покрытий. Удаляет пятна от чая, кофе, соков, напитков, шоколада, мороженного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651C9" w14:textId="77777777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должно быть предназначено для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чистки ковров,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напольны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кровровых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 и мягкой мебели.  Средство должно подходить для ручной обработки и для предварительного выведения пятен на коврах, ручного распыление и обработки щеткой.  Средство должно эффективно удалять пятна от чая, кофе, соков, шоколада, мороженого. Средство должно подходить для ежедневного применения, моментально удалять сложные пятна, быть удобно и легко в использовании. </w:t>
            </w:r>
          </w:p>
          <w:p w14:paraId="317C8E65" w14:textId="77777777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Внешний вид: бесцветная не прозрачная жидкость. Запах: приятный свежий</w:t>
            </w:r>
            <w:proofErr w:type="gram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Н (100%-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раствора)  должен быть в диапазоне от 6,3 до6,5. Относительная плотность должна быть в диапазоне от 1,005 до 1,009 г/см3. Растворимость в воде: средство должно быть растворимо в воде. Состав должен содержать:  </w:t>
            </w:r>
            <w:proofErr w:type="gram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Сульфированные</w:t>
            </w:r>
            <w:proofErr w:type="gram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алкилэфиры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(1 - 1,25%), натрия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лаурил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сульфат,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полиакрилатная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дисперсия, отдушка,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бензоат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 натрия,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алкиэфирсульфаты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, вода </w:t>
            </w:r>
            <w:proofErr w:type="spellStart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деионизтрованная</w:t>
            </w:r>
            <w:proofErr w:type="spellEnd"/>
            <w:r w:rsidRPr="000B3C12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</w:t>
            </w:r>
          </w:p>
          <w:p w14:paraId="02B46B22" w14:textId="126F94A2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Упаковка должна быть: полимерная бутылка с пульверизатором объемом 0,500 л.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E9805" w14:textId="1FF73610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</w:t>
            </w:r>
          </w:p>
        </w:tc>
      </w:tr>
      <w:tr w:rsidR="000B3C12" w:rsidRPr="00450D69" w14:paraId="5DC70DE5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BFE65" w14:textId="386CF9C3" w:rsidR="000B3C12" w:rsidRDefault="000B3C12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13EFA" w14:textId="77777777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B38CA" w14:textId="1C09CE32" w:rsidR="000B3C12" w:rsidRPr="000B3C12" w:rsidRDefault="000B3C12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2">
              <w:rPr>
                <w:rFonts w:ascii="Times New Roman" w:hAnsi="Times New Roman" w:cs="Times New Roman"/>
                <w:sz w:val="28"/>
                <w:szCs w:val="28"/>
              </w:rPr>
              <w:t>Средство для удаления пятен с ковровых покрытий. Удаляет пятна от масла, сливок, смолы, крема для обуви, мастики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E7DE4" w14:textId="5DF98E23" w:rsidR="000B3C12" w:rsidRPr="000B3C12" w:rsidRDefault="009F39E8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должно быть предназначено для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чистки ковров, напольны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кровровых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 и мягкой мебели.  Средство должно подходить для ручной обработки и для предварительного выведения пятен на коврах, ручного распыление и обработки щеткой.  Средство должно эффективно удалять пятна от крема для обуви, сливок, смолы, мастики и </w:t>
            </w:r>
            <w:r w:rsidRPr="009F3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пятен на основе масла и жира. Средство должно подходить для ежедневного применения, моментально удалять сложные пятна, быть удобно и легко в использовании.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06BDF" w14:textId="54947280" w:rsidR="000B3C12" w:rsidRDefault="009F39E8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л</w:t>
            </w:r>
          </w:p>
        </w:tc>
      </w:tr>
      <w:tr w:rsidR="009F39E8" w:rsidRPr="00450D69" w14:paraId="41DC03C7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0F16E" w14:textId="3089D1AB" w:rsidR="009F39E8" w:rsidRDefault="009F39E8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AD1DD" w14:textId="43EE58AF" w:rsidR="009F39E8" w:rsidRPr="000B3C12" w:rsidRDefault="009F39E8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Низкопенный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шампунь для глубокой чистки для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экстракторных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2015F" w14:textId="4E553BA9" w:rsidR="009F39E8" w:rsidRPr="009F39E8" w:rsidRDefault="009F39E8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Малопенящееся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концентрированное жидкое средство для машинной глубокой очистки любых ковровых покрытий и удаления застарелых пятен. Препятствует быстрому загрязнению. Рекомендуется для периодического применения. Идеально удаляет остатки старого шампуня. Подходит для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экстракторных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машин. Состав: менее 5% неионогенных поверхностно-активных веществ,15-30% фосфаты,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лимонен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тетракалийпирофосфат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дифосфорной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кислоты 10-20%,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кумолсульфонат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натрия 5-10%. Физическое состояние: жидкость. Цвет: желтый. Запах: душистый. рН 9,7-10,7. Относительная плотность: 1,195-1,21. Растворяется в воде. Фасовка: канистра 5л. Предназначен для профессионального использования только со специальной дозирующей системой HAND PUMP 5L CAN.  Дозировка 10 мл/л. Срок годности  36 мес.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B7D8A" w14:textId="024071BC" w:rsidR="009F39E8" w:rsidRDefault="009F39E8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</w:t>
            </w:r>
          </w:p>
        </w:tc>
      </w:tr>
      <w:tr w:rsidR="009F39E8" w:rsidRPr="00450D69" w14:paraId="7B24F0DB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2D64" w14:textId="4CF7084F" w:rsidR="009F39E8" w:rsidRDefault="009F39E8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E2FB2" w14:textId="679FA5B9" w:rsidR="009F39E8" w:rsidRPr="009F39E8" w:rsidRDefault="009F39E8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Дезинфицирующее средство с моющим эффектом для поверхностей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87564" w14:textId="71B46FF1" w:rsidR="009F39E8" w:rsidRPr="009F39E8" w:rsidRDefault="009F39E8" w:rsidP="000B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Дезинфицирующее средство для обработки поверхностей. Используется для дезинфекции наружных поверхностей кухонного оборудования, поверхностей в помещениях, жесткой мебели, наружных поверхностей приборов и аппаратов, дезинфекции санитарно-технического оборудования, уборочного инвентаря. Предназначен только для промышленного и профессионального использования.  Состав: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бензалькониум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хлорид &gt;= 5 - &lt; 10, N-(3-аминопропил)-H-додецилпропан-1,3-диамин &gt;= 3 - &lt; 5,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децил-октиловые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эфиры D-глюкозы &gt;= </w:t>
            </w:r>
            <w:r w:rsidRPr="009F3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1 - &lt; 2,5,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алкилполигликозиды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&gt;= 1 - &lt; 2,5. Агрегатное состояние: жидкость. Запах: отдушки, душистые вещества.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рH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: в </w:t>
            </w:r>
            <w:proofErr w:type="spellStart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>неразбавленом</w:t>
            </w:r>
            <w:proofErr w:type="spellEnd"/>
            <w:r w:rsidRPr="009F39E8">
              <w:rPr>
                <w:rFonts w:ascii="Times New Roman" w:hAnsi="Times New Roman" w:cs="Times New Roman"/>
                <w:sz w:val="28"/>
                <w:szCs w:val="28"/>
              </w:rPr>
              <w:t xml:space="preserve"> виде 9.9 - 10.9, в рабочей концентрации 9.2 - 9.3. Относительная плотность: 0.992 - 1.002 г/см3. Растворимость:  легко растворимо в холодной и горячей воде. Цвет: темно-фиолетовый. Фасовка полимерные пакеты объемом 2л. Используется только со специальной дозирующей системой.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C39DE" w14:textId="77777777" w:rsidR="009F39E8" w:rsidRDefault="009F39E8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D64C" w14:textId="273827B9" w:rsidR="00442ABA" w:rsidRPr="0004295E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5.1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</w:t>
      </w:r>
      <w:r w:rsidR="00DA7A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оющие средства</w:t>
      </w:r>
      <w:r w:rsidR="0051563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для номерного фонда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E0E5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далее </w:t>
      </w:r>
      <w:r w:rsidR="008E0E5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="008E0E5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</w:t>
      </w:r>
      <w:proofErr w:type="spellStart"/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должен</w:t>
      </w:r>
      <w:r w:rsidR="008E0E5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ы</w:t>
      </w:r>
      <w:proofErr w:type="spellEnd"/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находиться в залоге, под арестом или под иным обременением. </w:t>
      </w:r>
    </w:p>
    <w:p w14:paraId="6F1FDDD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 Требования к стандартам на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8ECF8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Российской Федерации.</w:t>
      </w:r>
    </w:p>
    <w:p w14:paraId="65BC7E6E" w14:textId="0BDE0473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Требования к сертификации </w:t>
      </w:r>
      <w:r w:rsidR="0037062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4B1CA1" w14:textId="5F5D6413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Товар</w:t>
      </w:r>
      <w:r w:rsidRPr="0004295E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</w:t>
      </w:r>
      <w:r w:rsidRPr="0004295E">
        <w:rPr>
          <w:color w:val="000000" w:themeColor="text1"/>
          <w:sz w:val="28"/>
          <w:szCs w:val="28"/>
        </w:rPr>
        <w:t xml:space="preserve">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</w:t>
      </w:r>
      <w:r>
        <w:rPr>
          <w:color w:val="000000" w:themeColor="text1"/>
          <w:sz w:val="28"/>
          <w:szCs w:val="28"/>
        </w:rPr>
        <w:t>товаром</w:t>
      </w:r>
      <w:r w:rsidRPr="0004295E">
        <w:rPr>
          <w:color w:val="000000" w:themeColor="text1"/>
          <w:sz w:val="28"/>
          <w:szCs w:val="28"/>
        </w:rPr>
        <w:t>.</w:t>
      </w:r>
    </w:p>
    <w:p w14:paraId="5B95F7B8" w14:textId="14B596EB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 xml:space="preserve">5.4 Требования к контролю качества и приемке </w:t>
      </w:r>
      <w:r w:rsidR="00370622">
        <w:rPr>
          <w:color w:val="000000" w:themeColor="text1"/>
          <w:sz w:val="28"/>
          <w:szCs w:val="28"/>
        </w:rPr>
        <w:t>товара</w:t>
      </w:r>
      <w:r w:rsidRPr="0004295E">
        <w:rPr>
          <w:color w:val="000000" w:themeColor="text1"/>
          <w:sz w:val="28"/>
          <w:szCs w:val="28"/>
        </w:rPr>
        <w:t>.</w:t>
      </w:r>
    </w:p>
    <w:p w14:paraId="234D46A1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>Маркировка упаковки, должна быть осуществл</w:t>
      </w:r>
      <w:bookmarkStart w:id="1" w:name="_GoBack2"/>
      <w:bookmarkEnd w:id="1"/>
      <w:r w:rsidRPr="0004295E">
        <w:rPr>
          <w:iCs/>
          <w:color w:val="000000" w:themeColor="text1"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669B60D5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6. Общие требования к документации.</w:t>
      </w:r>
    </w:p>
    <w:p w14:paraId="71DEBD1E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 xml:space="preserve">Одновременно с передачей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 данного вида (сертификат соответствия, свидетельство о декларировании).</w:t>
      </w:r>
    </w:p>
    <w:p w14:paraId="090A1DC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Общие требования к условиям поставки </w:t>
      </w:r>
      <w:bookmarkStart w:id="2" w:name="_Toc235939177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оборудования.</w:t>
      </w:r>
    </w:p>
    <w:p w14:paraId="6424910A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7.1 Требования к упаковке:</w:t>
      </w:r>
      <w:bookmarkEnd w:id="2"/>
    </w:p>
    <w:p w14:paraId="69DD063F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должен отгрузить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упаковке, соответствующей требованиям:</w:t>
      </w:r>
    </w:p>
    <w:p w14:paraId="5F45820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0899B936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0C62F35C" w14:textId="494CDF12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тары и упаковки входит в стоимость </w:t>
      </w:r>
      <w:r w:rsidR="00C5082D">
        <w:rPr>
          <w:rFonts w:ascii="Times New Roman" w:hAnsi="Times New Roman" w:cs="Times New Roman"/>
          <w:color w:val="000000" w:themeColor="text1"/>
          <w:sz w:val="28"/>
          <w:szCs w:val="28"/>
        </w:rPr>
        <w:t>товара.</w:t>
      </w:r>
    </w:p>
    <w:p w14:paraId="4B1EC060" w14:textId="77777777" w:rsidR="00442ABA" w:rsidRPr="0004295E" w:rsidRDefault="00442ABA" w:rsidP="0053527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</w:t>
      </w:r>
      <w:bookmarkStart w:id="3" w:name="_Toc235939178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транспортировке и хранению</w:t>
      </w:r>
      <w:bookmarkEnd w:id="3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C7064D" w14:textId="03EDB295" w:rsidR="00442ABA" w:rsidRPr="0004295E" w:rsidRDefault="00370622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442ABA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доставляется автомобильным транспортом на склад Покупателя.</w:t>
      </w:r>
    </w:p>
    <w:p w14:paraId="6F49B999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Условия поставки и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A6205B5" w14:textId="77777777" w:rsidR="00442ABA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50B4F92E" w14:textId="1E970F1B" w:rsidR="00DA7AD1" w:rsidRPr="0004295E" w:rsidRDefault="00DA7AD1" w:rsidP="00DA7AD1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Поставка товара осуществляется на протяжении 2026 года.</w:t>
      </w:r>
    </w:p>
    <w:p w14:paraId="1ED1A410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7.4 Требования к безопасности:</w:t>
      </w:r>
    </w:p>
    <w:p w14:paraId="6B8FAC9D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DDE2B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обычных условиях его использования, хранения, транспортировки и утилизации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н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>8. Цена договора:</w:t>
      </w:r>
    </w:p>
    <w:p w14:paraId="5DAF7C18" w14:textId="3D74DE19" w:rsidR="00442ABA" w:rsidRPr="0014192A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C5082D">
        <w:rPr>
          <w:rFonts w:ascii="Times New Roman" w:hAnsi="Times New Roman" w:cs="Times New Roman"/>
          <w:sz w:val="28"/>
          <w:szCs w:val="28"/>
        </w:rPr>
        <w:t>600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14192A">
        <w:rPr>
          <w:rFonts w:ascii="Times New Roman" w:hAnsi="Times New Roman" w:cs="Times New Roman"/>
          <w:sz w:val="28"/>
          <w:szCs w:val="28"/>
        </w:rPr>
        <w:t xml:space="preserve"> 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082D">
        <w:rPr>
          <w:rFonts w:ascii="Times New Roman" w:eastAsia="Times New Roman" w:hAnsi="Times New Roman" w:cs="Times New Roman"/>
          <w:sz w:val="28"/>
          <w:szCs w:val="28"/>
        </w:rPr>
        <w:t>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14:paraId="021428DC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026E2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09754" w14:textId="7C7C07E5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номерного фонда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О.Л.Гайко</w:t>
      </w:r>
      <w:proofErr w:type="spellEnd"/>
    </w:p>
    <w:p w14:paraId="150A393A" w14:textId="77777777" w:rsidR="00442ABA" w:rsidRDefault="00442ABA" w:rsidP="0053527F">
      <w:pPr>
        <w:ind w:right="-426" w:hanging="426"/>
        <w:jc w:val="both"/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5E04" w14:textId="77777777" w:rsidR="001574E9" w:rsidRDefault="001574E9" w:rsidP="001574E9"/>
    <w:p w14:paraId="10B69D74" w14:textId="77777777" w:rsidR="001574E9" w:rsidRDefault="001574E9"/>
    <w:p w14:paraId="1286BC10" w14:textId="77777777" w:rsidR="002D00FF" w:rsidRDefault="002D00FF"/>
    <w:p w14:paraId="784C7D9E" w14:textId="77777777" w:rsidR="002D00FF" w:rsidRDefault="002D00FF"/>
    <w:p w14:paraId="173FB1EC" w14:textId="77777777" w:rsidR="002D00FF" w:rsidRDefault="002D00FF"/>
    <w:p w14:paraId="73ABF031" w14:textId="77777777" w:rsidR="002D00FF" w:rsidRDefault="002D00FF"/>
    <w:p w14:paraId="47321CC6" w14:textId="77777777" w:rsidR="002D00FF" w:rsidRDefault="002D00FF"/>
    <w:p w14:paraId="13CBB3D1" w14:textId="77777777" w:rsidR="002D00FF" w:rsidRDefault="002D00FF"/>
    <w:p w14:paraId="7FEB6632" w14:textId="77777777" w:rsidR="002D00FF" w:rsidRDefault="002D00FF"/>
    <w:p w14:paraId="503C65A7" w14:textId="77777777" w:rsidR="002D00FF" w:rsidRDefault="002D00FF"/>
    <w:sectPr w:rsidR="002D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40E33"/>
    <w:rsid w:val="000B3C12"/>
    <w:rsid w:val="000C1060"/>
    <w:rsid w:val="001574E9"/>
    <w:rsid w:val="00182BFE"/>
    <w:rsid w:val="00196A27"/>
    <w:rsid w:val="0023349C"/>
    <w:rsid w:val="00273C87"/>
    <w:rsid w:val="00296CAF"/>
    <w:rsid w:val="00297C9F"/>
    <w:rsid w:val="002A6491"/>
    <w:rsid w:val="002D00FF"/>
    <w:rsid w:val="002F31E6"/>
    <w:rsid w:val="00341D7D"/>
    <w:rsid w:val="00367E66"/>
    <w:rsid w:val="00370622"/>
    <w:rsid w:val="00442ABA"/>
    <w:rsid w:val="004551E5"/>
    <w:rsid w:val="00476478"/>
    <w:rsid w:val="004D7096"/>
    <w:rsid w:val="0051563B"/>
    <w:rsid w:val="0053527F"/>
    <w:rsid w:val="0057023E"/>
    <w:rsid w:val="00585E85"/>
    <w:rsid w:val="0060767F"/>
    <w:rsid w:val="00646B4A"/>
    <w:rsid w:val="00656EBF"/>
    <w:rsid w:val="006655A8"/>
    <w:rsid w:val="006943F2"/>
    <w:rsid w:val="006E7D80"/>
    <w:rsid w:val="00737CFC"/>
    <w:rsid w:val="007A4503"/>
    <w:rsid w:val="007B4C41"/>
    <w:rsid w:val="007D33AA"/>
    <w:rsid w:val="007F6ED4"/>
    <w:rsid w:val="00890509"/>
    <w:rsid w:val="008E038A"/>
    <w:rsid w:val="008E0E5D"/>
    <w:rsid w:val="008F7720"/>
    <w:rsid w:val="009E71BF"/>
    <w:rsid w:val="009F39E8"/>
    <w:rsid w:val="00A77324"/>
    <w:rsid w:val="00BD7737"/>
    <w:rsid w:val="00C12903"/>
    <w:rsid w:val="00C5082D"/>
    <w:rsid w:val="00D3571B"/>
    <w:rsid w:val="00DA7AD1"/>
    <w:rsid w:val="00DE42A7"/>
    <w:rsid w:val="00E27FA4"/>
    <w:rsid w:val="00F229E5"/>
    <w:rsid w:val="00F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6</cp:revision>
  <cp:lastPrinted>2025-12-16T13:10:00Z</cp:lastPrinted>
  <dcterms:created xsi:type="dcterms:W3CDTF">2025-12-16T13:26:00Z</dcterms:created>
  <dcterms:modified xsi:type="dcterms:W3CDTF">2025-12-16T13:27:00Z</dcterms:modified>
</cp:coreProperties>
</file>