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D4" w:rsidRPr="00E16BE4" w:rsidRDefault="00E518D4" w:rsidP="00E518D4">
      <w:pPr>
        <w:spacing w:after="0"/>
        <w:ind w:left="4961"/>
      </w:pPr>
      <w:r>
        <w:t xml:space="preserve">                             </w:t>
      </w:r>
      <w:r w:rsidRPr="00E16BE4">
        <w:t>«УТВЕРЖДАЮ»</w:t>
      </w:r>
    </w:p>
    <w:p w:rsidR="00E518D4" w:rsidRDefault="00E518D4" w:rsidP="00E518D4">
      <w:pPr>
        <w:spacing w:after="0"/>
        <w:ind w:left="4961"/>
      </w:pPr>
      <w:r>
        <w:t xml:space="preserve">                  </w:t>
      </w:r>
      <w:proofErr w:type="spellStart"/>
      <w:r>
        <w:t>И.о</w:t>
      </w:r>
      <w:proofErr w:type="spellEnd"/>
      <w:r>
        <w:t>. д</w:t>
      </w:r>
      <w:r w:rsidRPr="00E16BE4">
        <w:t>иректор</w:t>
      </w:r>
      <w:r>
        <w:t>а</w:t>
      </w:r>
    </w:p>
    <w:p w:rsidR="00E518D4" w:rsidRDefault="00E518D4" w:rsidP="00E518D4">
      <w:pPr>
        <w:spacing w:after="0"/>
        <w:ind w:left="4961"/>
      </w:pPr>
      <w:r>
        <w:t xml:space="preserve">                  </w:t>
      </w:r>
      <w:r w:rsidRPr="00E16BE4">
        <w:t xml:space="preserve">ГМУ </w:t>
      </w:r>
      <w:r>
        <w:t>«Санаторий «Белоруссия»</w:t>
      </w:r>
    </w:p>
    <w:p w:rsidR="00E518D4" w:rsidRDefault="00E518D4" w:rsidP="00E518D4">
      <w:pPr>
        <w:spacing w:after="0"/>
        <w:ind w:left="4961"/>
        <w:jc w:val="right"/>
      </w:pPr>
      <w:r>
        <w:t xml:space="preserve">_________________ </w:t>
      </w:r>
      <w:proofErr w:type="spellStart"/>
      <w:r>
        <w:t>Сагоян</w:t>
      </w:r>
      <w:proofErr w:type="spellEnd"/>
      <w:r>
        <w:t xml:space="preserve"> С.А. </w:t>
      </w:r>
    </w:p>
    <w:p w:rsidR="00E518D4" w:rsidRDefault="00E518D4" w:rsidP="00E518D4">
      <w:pPr>
        <w:spacing w:after="0"/>
        <w:ind w:left="4961"/>
        <w:jc w:val="right"/>
      </w:pPr>
      <w:r>
        <w:t xml:space="preserve"> «____» ________________ 2025г.</w:t>
      </w:r>
    </w:p>
    <w:p w:rsidR="00E518D4" w:rsidRDefault="00E518D4" w:rsidP="00E518D4">
      <w:pPr>
        <w:spacing w:after="0" w:line="360" w:lineRule="auto"/>
      </w:pPr>
      <w:r>
        <w:t xml:space="preserve">    </w:t>
      </w:r>
    </w:p>
    <w:p w:rsidR="004F12F5" w:rsidRDefault="004F12F5" w:rsidP="00E518D4">
      <w:pPr>
        <w:spacing w:after="0"/>
        <w:jc w:val="center"/>
        <w:rPr>
          <w:b/>
        </w:rPr>
      </w:pPr>
    </w:p>
    <w:p w:rsidR="00814CE3" w:rsidRDefault="00814CE3" w:rsidP="00E518D4">
      <w:pPr>
        <w:spacing w:after="0"/>
        <w:jc w:val="center"/>
        <w:rPr>
          <w:b/>
        </w:rPr>
      </w:pPr>
    </w:p>
    <w:p w:rsidR="00E518D4" w:rsidRPr="001B1C86" w:rsidRDefault="00E518D4" w:rsidP="00E518D4">
      <w:pPr>
        <w:spacing w:after="0"/>
        <w:jc w:val="center"/>
        <w:rPr>
          <w:b/>
        </w:rPr>
      </w:pPr>
      <w:r w:rsidRPr="001B1C86">
        <w:rPr>
          <w:b/>
        </w:rPr>
        <w:t>ТЕХНИЧЕСКОЕ ЗАДАНИЕ</w:t>
      </w:r>
    </w:p>
    <w:p w:rsidR="00E518D4" w:rsidRPr="00FE7E03" w:rsidRDefault="00E518D4" w:rsidP="00E518D4">
      <w:pPr>
        <w:spacing w:after="0"/>
        <w:jc w:val="center"/>
      </w:pPr>
      <w:r w:rsidRPr="00171D7E">
        <w:t xml:space="preserve">на </w:t>
      </w:r>
      <w:r w:rsidRPr="005A3A7E">
        <w:t xml:space="preserve">оказание услуг по </w:t>
      </w:r>
      <w:r w:rsidRPr="005264C8">
        <w:rPr>
          <w:lang w:eastAsia="en-US"/>
        </w:rPr>
        <w:t>осуществлению</w:t>
      </w:r>
      <w:r w:rsidRPr="005A3A7E">
        <w:t xml:space="preserve"> строительного контроля (техническому надзору) </w:t>
      </w:r>
      <w:r>
        <w:t>по</w:t>
      </w:r>
      <w:r w:rsidRPr="005A3A7E">
        <w:t xml:space="preserve"> объект</w:t>
      </w:r>
      <w:r>
        <w:t>у</w:t>
      </w:r>
      <w:r w:rsidRPr="00FE7E03">
        <w:t xml:space="preserve"> «Капитальный ремонт существующего ограждения территорий </w:t>
      </w:r>
    </w:p>
    <w:p w:rsidR="00E518D4" w:rsidRPr="00FE7E03" w:rsidRDefault="00E518D4" w:rsidP="00E518D4">
      <w:pPr>
        <w:spacing w:after="0"/>
        <w:jc w:val="center"/>
      </w:pPr>
      <w:r w:rsidRPr="00FE7E03">
        <w:t xml:space="preserve">ГМУ «Санаторий «Белоруссия» по адресам: </w:t>
      </w:r>
    </w:p>
    <w:p w:rsidR="00E518D4" w:rsidRDefault="00E518D4" w:rsidP="00E518D4">
      <w:pPr>
        <w:spacing w:after="0"/>
        <w:jc w:val="center"/>
      </w:pPr>
      <w:r w:rsidRPr="00FE7E03">
        <w:t xml:space="preserve">РК, г. Ялта, </w:t>
      </w:r>
      <w:proofErr w:type="spellStart"/>
      <w:r w:rsidRPr="00FE7E03">
        <w:t>пгт</w:t>
      </w:r>
      <w:proofErr w:type="spellEnd"/>
      <w:r w:rsidRPr="00FE7E03">
        <w:t xml:space="preserve">. Кореиз, </w:t>
      </w:r>
      <w:proofErr w:type="spellStart"/>
      <w:r w:rsidRPr="00FE7E03">
        <w:t>Мисхорский</w:t>
      </w:r>
      <w:proofErr w:type="spellEnd"/>
      <w:r w:rsidRPr="00FE7E03">
        <w:t xml:space="preserve"> спуск, 2, 5; </w:t>
      </w:r>
      <w:proofErr w:type="spellStart"/>
      <w:r w:rsidRPr="00FE7E03">
        <w:t>Мисхорский</w:t>
      </w:r>
      <w:proofErr w:type="spellEnd"/>
      <w:r w:rsidRPr="00FE7E03">
        <w:t xml:space="preserve"> парк, 27. Оснащение периметра объектов ИТСО (</w:t>
      </w:r>
      <w:proofErr w:type="spellStart"/>
      <w:r w:rsidRPr="00FE7E03">
        <w:t>инженерно</w:t>
      </w:r>
      <w:proofErr w:type="spellEnd"/>
      <w:r w:rsidRPr="00FE7E03">
        <w:t xml:space="preserve"> – техническими средствами охраны)»</w:t>
      </w:r>
    </w:p>
    <w:p w:rsidR="00E518D4" w:rsidRDefault="00E518D4" w:rsidP="00E518D4">
      <w:pPr>
        <w:spacing w:after="0"/>
        <w:jc w:val="center"/>
      </w:pPr>
    </w:p>
    <w:tbl>
      <w:tblPr>
        <w:tblpPr w:leftFromText="180" w:rightFromText="180" w:vertAnchor="text" w:horzAnchor="margin" w:tblpXSpec="center" w:tblpY="1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805"/>
        <w:gridCol w:w="6131"/>
      </w:tblGrid>
      <w:tr w:rsidR="00E518D4" w:rsidRPr="005264C8" w:rsidTr="008D1D82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6138AC" w:rsidRDefault="00E518D4" w:rsidP="00E518D4">
            <w:pPr>
              <w:tabs>
                <w:tab w:val="left" w:pos="2490"/>
              </w:tabs>
              <w:suppressAutoHyphens/>
              <w:spacing w:after="0"/>
              <w:jc w:val="center"/>
              <w:rPr>
                <w:lang w:eastAsia="ar-SA"/>
              </w:rPr>
            </w:pPr>
            <w:r w:rsidRPr="006138AC">
              <w:rPr>
                <w:b/>
                <w:lang w:eastAsia="ar-SA"/>
              </w:rPr>
              <w:t>№п/п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6138AC" w:rsidRDefault="00E518D4" w:rsidP="00E518D4">
            <w:pPr>
              <w:tabs>
                <w:tab w:val="left" w:pos="2490"/>
              </w:tabs>
              <w:suppressAutoHyphens/>
              <w:spacing w:after="0"/>
              <w:jc w:val="center"/>
              <w:rPr>
                <w:lang w:eastAsia="ar-SA"/>
              </w:rPr>
            </w:pPr>
            <w:r w:rsidRPr="006138AC">
              <w:rPr>
                <w:b/>
                <w:lang w:eastAsia="ar-SA"/>
              </w:rPr>
              <w:t>Перечень основных данных и требований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6138AC" w:rsidRDefault="00E518D4" w:rsidP="00E518D4">
            <w:pPr>
              <w:suppressAutoHyphens/>
              <w:spacing w:after="0"/>
              <w:ind w:firstLine="352"/>
              <w:jc w:val="center"/>
              <w:rPr>
                <w:lang w:eastAsia="ar-SA"/>
              </w:rPr>
            </w:pPr>
            <w:r w:rsidRPr="006138AC">
              <w:rPr>
                <w:b/>
                <w:lang w:eastAsia="ar-SA"/>
              </w:rPr>
              <w:t>Содержание основных данных и требований</w:t>
            </w:r>
          </w:p>
        </w:tc>
      </w:tr>
      <w:tr w:rsidR="00E518D4" w:rsidRPr="005264C8" w:rsidTr="008D1D82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E518D4" w:rsidRDefault="00E518D4" w:rsidP="00E518D4">
            <w:pPr>
              <w:jc w:val="center"/>
              <w:rPr>
                <w:rFonts w:eastAsia="Calibri"/>
                <w:bCs/>
              </w:rPr>
            </w:pPr>
            <w:r w:rsidRPr="00E518D4">
              <w:rPr>
                <w:rFonts w:eastAsia="Calibri"/>
                <w:bCs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E518D4" w:rsidRDefault="00E518D4" w:rsidP="00E518D4">
            <w:pPr>
              <w:jc w:val="left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Наименование </w:t>
            </w:r>
            <w:r w:rsidRPr="00E518D4">
              <w:rPr>
                <w:rFonts w:eastAsia="Calibri"/>
              </w:rPr>
              <w:t xml:space="preserve"> </w:t>
            </w:r>
            <w:r w:rsidRPr="005264C8">
              <w:rPr>
                <w:rFonts w:eastAsia="Calibri"/>
              </w:rPr>
              <w:t>оказанных услуг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6138AC" w:rsidRDefault="00E518D4" w:rsidP="00E518D4">
            <w:pPr>
              <w:widowControl w:val="0"/>
              <w:autoSpaceDE w:val="0"/>
              <w:autoSpaceDN w:val="0"/>
              <w:spacing w:after="0"/>
              <w:jc w:val="left"/>
              <w:rPr>
                <w:lang w:eastAsia="en-US"/>
              </w:rPr>
            </w:pPr>
            <w:r w:rsidRPr="005264C8">
              <w:rPr>
                <w:lang w:eastAsia="en-US"/>
              </w:rPr>
              <w:t>Оказание услуг по осуществлению строительного контроля (технического надзора) по объекту</w:t>
            </w:r>
            <w:r>
              <w:rPr>
                <w:lang w:eastAsia="en-US"/>
              </w:rPr>
              <w:t xml:space="preserve">: </w:t>
            </w:r>
            <w:r w:rsidRPr="006138AC">
              <w:rPr>
                <w:lang w:eastAsia="en-US"/>
              </w:rPr>
              <w:t xml:space="preserve">«Капитальный ремонт существующего ограждения территорий ГМУ «Санаторий «Белоруссия» по адресам: </w:t>
            </w:r>
          </w:p>
          <w:p w:rsidR="00E518D4" w:rsidRPr="00E518D4" w:rsidRDefault="00E518D4" w:rsidP="00E518D4">
            <w:pPr>
              <w:widowControl w:val="0"/>
              <w:autoSpaceDE w:val="0"/>
              <w:autoSpaceDN w:val="0"/>
              <w:jc w:val="left"/>
              <w:rPr>
                <w:lang w:eastAsia="en-US"/>
              </w:rPr>
            </w:pPr>
            <w:r w:rsidRPr="006138AC">
              <w:rPr>
                <w:lang w:eastAsia="en-US"/>
              </w:rPr>
              <w:t xml:space="preserve">РК, г. Ялта, </w:t>
            </w:r>
            <w:proofErr w:type="spellStart"/>
            <w:r w:rsidRPr="006138AC">
              <w:rPr>
                <w:lang w:eastAsia="en-US"/>
              </w:rPr>
              <w:t>пгт</w:t>
            </w:r>
            <w:proofErr w:type="spellEnd"/>
            <w:r w:rsidRPr="006138AC">
              <w:rPr>
                <w:lang w:eastAsia="en-US"/>
              </w:rPr>
              <w:t xml:space="preserve">. Кореиз, </w:t>
            </w:r>
            <w:proofErr w:type="spellStart"/>
            <w:r w:rsidRPr="006138AC">
              <w:rPr>
                <w:lang w:eastAsia="en-US"/>
              </w:rPr>
              <w:t>Мисхорский</w:t>
            </w:r>
            <w:proofErr w:type="spellEnd"/>
            <w:r w:rsidRPr="006138AC">
              <w:rPr>
                <w:lang w:eastAsia="en-US"/>
              </w:rPr>
              <w:t xml:space="preserve"> спуск, 2, 5; </w:t>
            </w:r>
            <w:proofErr w:type="spellStart"/>
            <w:r w:rsidRPr="006138AC">
              <w:rPr>
                <w:lang w:eastAsia="en-US"/>
              </w:rPr>
              <w:t>Мисхорский</w:t>
            </w:r>
            <w:proofErr w:type="spellEnd"/>
            <w:r w:rsidRPr="006138AC">
              <w:rPr>
                <w:lang w:eastAsia="en-US"/>
              </w:rPr>
              <w:t xml:space="preserve"> парк, 27. Оснащение периметра объектов ИТСО (</w:t>
            </w:r>
            <w:proofErr w:type="spellStart"/>
            <w:r w:rsidRPr="006138AC">
              <w:rPr>
                <w:lang w:eastAsia="en-US"/>
              </w:rPr>
              <w:t>инженерно</w:t>
            </w:r>
            <w:proofErr w:type="spellEnd"/>
            <w:r w:rsidRPr="006138AC">
              <w:rPr>
                <w:lang w:eastAsia="en-US"/>
              </w:rPr>
              <w:t xml:space="preserve"> – техническими средствами охраны)».</w:t>
            </w:r>
          </w:p>
        </w:tc>
      </w:tr>
      <w:tr w:rsidR="00E518D4" w:rsidRPr="005264C8" w:rsidTr="008D1D82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5264C8" w:rsidRDefault="00E518D4" w:rsidP="00E518D4">
            <w:pPr>
              <w:jc w:val="center"/>
              <w:rPr>
                <w:rFonts w:eastAsia="Calibri"/>
              </w:rPr>
            </w:pPr>
            <w:r w:rsidRPr="005264C8">
              <w:rPr>
                <w:rFonts w:eastAsia="Calibri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5264C8" w:rsidRDefault="00E518D4" w:rsidP="00E518D4">
            <w:pPr>
              <w:jc w:val="left"/>
              <w:rPr>
                <w:rFonts w:eastAsia="Calibri"/>
              </w:rPr>
            </w:pPr>
            <w:r w:rsidRPr="005264C8">
              <w:rPr>
                <w:rFonts w:eastAsia="Calibri"/>
              </w:rPr>
              <w:t>Адрес объекта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82" w:rsidRPr="006138AC" w:rsidRDefault="008D1D82" w:rsidP="008D1D82">
            <w:pPr>
              <w:suppressAutoHyphens/>
              <w:spacing w:after="0"/>
              <w:rPr>
                <w:lang w:eastAsia="ar-SA"/>
              </w:rPr>
            </w:pPr>
            <w:r w:rsidRPr="006138AC">
              <w:rPr>
                <w:lang w:eastAsia="ar-SA"/>
              </w:rPr>
              <w:t xml:space="preserve">298671, Республика Крым, г. Ялта, </w:t>
            </w:r>
            <w:proofErr w:type="spellStart"/>
            <w:r w:rsidRPr="006138AC">
              <w:rPr>
                <w:lang w:eastAsia="ar-SA"/>
              </w:rPr>
              <w:t>пгт</w:t>
            </w:r>
            <w:proofErr w:type="spellEnd"/>
            <w:r w:rsidRPr="006138AC">
              <w:rPr>
                <w:lang w:eastAsia="ar-SA"/>
              </w:rPr>
              <w:t xml:space="preserve">. Кореиз, </w:t>
            </w:r>
            <w:proofErr w:type="spellStart"/>
            <w:r w:rsidRPr="006138AC">
              <w:rPr>
                <w:lang w:eastAsia="ar-SA"/>
              </w:rPr>
              <w:t>Мисхорский</w:t>
            </w:r>
            <w:proofErr w:type="spellEnd"/>
            <w:r w:rsidRPr="006138AC">
              <w:rPr>
                <w:lang w:eastAsia="ar-SA"/>
              </w:rPr>
              <w:t xml:space="preserve"> спуск 2, 5; </w:t>
            </w:r>
          </w:p>
          <w:p w:rsidR="00E518D4" w:rsidRPr="005264C8" w:rsidRDefault="008D1D82" w:rsidP="008D1D82">
            <w:pPr>
              <w:widowControl w:val="0"/>
              <w:autoSpaceDE w:val="0"/>
              <w:autoSpaceDN w:val="0"/>
              <w:spacing w:after="0"/>
              <w:jc w:val="left"/>
              <w:rPr>
                <w:shd w:val="clear" w:color="auto" w:fill="FFFFFF"/>
                <w:lang w:eastAsia="en-US"/>
              </w:rPr>
            </w:pPr>
            <w:r w:rsidRPr="006138AC">
              <w:rPr>
                <w:lang w:eastAsia="ar-SA"/>
              </w:rPr>
              <w:t xml:space="preserve">298671, Республика Крым, г. Ялта, </w:t>
            </w:r>
            <w:proofErr w:type="spellStart"/>
            <w:r w:rsidRPr="006138AC">
              <w:rPr>
                <w:lang w:eastAsia="ar-SA"/>
              </w:rPr>
              <w:t>пгт</w:t>
            </w:r>
            <w:proofErr w:type="spellEnd"/>
            <w:r w:rsidRPr="006138AC">
              <w:rPr>
                <w:lang w:eastAsia="ar-SA"/>
              </w:rPr>
              <w:t xml:space="preserve">. Кореиз, </w:t>
            </w:r>
            <w:proofErr w:type="spellStart"/>
            <w:r w:rsidRPr="006138AC">
              <w:rPr>
                <w:lang w:eastAsia="ar-SA"/>
              </w:rPr>
              <w:t>Мисхорский</w:t>
            </w:r>
            <w:proofErr w:type="spellEnd"/>
            <w:r w:rsidRPr="006138AC">
              <w:rPr>
                <w:lang w:eastAsia="ar-SA"/>
              </w:rPr>
              <w:t xml:space="preserve"> парк</w:t>
            </w:r>
            <w:r w:rsidR="002D3A05">
              <w:rPr>
                <w:lang w:eastAsia="ar-SA"/>
              </w:rPr>
              <w:t>,</w:t>
            </w:r>
            <w:bookmarkStart w:id="0" w:name="_GoBack"/>
            <w:bookmarkEnd w:id="0"/>
            <w:r w:rsidRPr="006138AC">
              <w:rPr>
                <w:lang w:eastAsia="ar-SA"/>
              </w:rPr>
              <w:t xml:space="preserve"> 27.</w:t>
            </w:r>
          </w:p>
        </w:tc>
      </w:tr>
      <w:tr w:rsidR="00E518D4" w:rsidRPr="005264C8" w:rsidTr="008D1D82">
        <w:trPr>
          <w:trHeight w:val="3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jc w:val="center"/>
              <w:rPr>
                <w:rFonts w:eastAsia="Calibri"/>
              </w:rPr>
            </w:pPr>
            <w:r w:rsidRPr="005264C8">
              <w:rPr>
                <w:rFonts w:eastAsia="Calibri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jc w:val="left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Требования к </w:t>
            </w:r>
            <w:r w:rsidRPr="005264C8">
              <w:t xml:space="preserve"> </w:t>
            </w:r>
            <w:r w:rsidRPr="005264C8">
              <w:rPr>
                <w:rFonts w:eastAsia="Calibri"/>
              </w:rPr>
              <w:t>оказанию услуг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tabs>
                <w:tab w:val="left" w:pos="0"/>
                <w:tab w:val="left" w:pos="284"/>
                <w:tab w:val="left" w:pos="567"/>
              </w:tabs>
              <w:spacing w:after="0"/>
              <w:ind w:firstLine="459"/>
              <w:rPr>
                <w:rFonts w:eastAsia="Calibri"/>
                <w:color w:val="000000"/>
              </w:rPr>
            </w:pPr>
            <w:r w:rsidRPr="005264C8">
              <w:rPr>
                <w:rFonts w:eastAsia="Calibri"/>
                <w:color w:val="000000"/>
              </w:rPr>
              <w:t xml:space="preserve">Строительный контроль осуществлять в соответствии с «Положением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строительства», утвержденного Постановлением Правительства Российской Федерации </w:t>
            </w:r>
            <w:r w:rsidRPr="005264C8">
              <w:rPr>
                <w:rFonts w:eastAsia="Calibri"/>
                <w:color w:val="000000"/>
              </w:rPr>
              <w:br/>
              <w:t>от 21 июня 2010 г. № 468.</w:t>
            </w:r>
          </w:p>
          <w:p w:rsidR="00E518D4" w:rsidRDefault="00E518D4" w:rsidP="004F12F5">
            <w:pPr>
              <w:tabs>
                <w:tab w:val="left" w:pos="0"/>
                <w:tab w:val="left" w:pos="284"/>
                <w:tab w:val="left" w:pos="567"/>
              </w:tabs>
              <w:spacing w:after="0"/>
              <w:ind w:firstLine="459"/>
              <w:rPr>
                <w:rFonts w:eastAsia="Calibri"/>
                <w:color w:val="000000"/>
              </w:rPr>
            </w:pPr>
            <w:r w:rsidRPr="005264C8">
              <w:rPr>
                <w:rFonts w:eastAsia="Calibri"/>
                <w:color w:val="000000"/>
              </w:rPr>
              <w:t xml:space="preserve">Строительный контроль осуществляется в течение всего периода выполнения работ с момента заключения </w:t>
            </w:r>
            <w:r w:rsidRPr="005264C8">
              <w:t xml:space="preserve"> Контракта</w:t>
            </w:r>
            <w:r w:rsidRPr="005264C8">
              <w:rPr>
                <w:rFonts w:eastAsia="Calibri"/>
                <w:color w:val="000000"/>
              </w:rPr>
              <w:t>, с целью  соблюдения требований нормативных документов, в том числе качества строительно-монтажных работ, соответствия стоимости утвержденной проектно-сметной документации.</w:t>
            </w:r>
          </w:p>
          <w:p w:rsidR="004F12F5" w:rsidRPr="005264C8" w:rsidRDefault="004F12F5" w:rsidP="004F12F5">
            <w:pPr>
              <w:tabs>
                <w:tab w:val="left" w:pos="0"/>
                <w:tab w:val="left" w:pos="284"/>
                <w:tab w:val="left" w:pos="567"/>
              </w:tabs>
              <w:spacing w:after="0"/>
              <w:ind w:firstLine="459"/>
              <w:rPr>
                <w:rFonts w:eastAsia="Calibri"/>
                <w:color w:val="000000"/>
              </w:rPr>
            </w:pPr>
          </w:p>
        </w:tc>
      </w:tr>
      <w:tr w:rsidR="00E518D4" w:rsidRPr="005264C8" w:rsidTr="008D1D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jc w:val="center"/>
              <w:rPr>
                <w:rFonts w:eastAsia="Calibri"/>
              </w:rPr>
            </w:pPr>
            <w:r w:rsidRPr="005264C8">
              <w:rPr>
                <w:rFonts w:eastAsia="Calibri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spacing w:after="0"/>
              <w:jc w:val="left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Состав </w:t>
            </w:r>
            <w:r w:rsidRPr="005264C8">
              <w:t>оказания</w:t>
            </w:r>
            <w:r w:rsidRPr="005264C8">
              <w:rPr>
                <w:rFonts w:eastAsia="Calibri"/>
              </w:rPr>
              <w:t xml:space="preserve"> услуг</w:t>
            </w:r>
          </w:p>
          <w:p w:rsidR="00E518D4" w:rsidRPr="005264C8" w:rsidRDefault="00E518D4" w:rsidP="00E518D4">
            <w:pPr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D4" w:rsidRPr="005264C8" w:rsidRDefault="00E518D4" w:rsidP="00E518D4">
            <w:pPr>
              <w:spacing w:after="0"/>
              <w:ind w:firstLine="459"/>
              <w:rPr>
                <w:color w:val="000000"/>
                <w:szCs w:val="28"/>
              </w:rPr>
            </w:pPr>
            <w:r w:rsidRPr="005264C8">
              <w:rPr>
                <w:color w:val="000000"/>
                <w:szCs w:val="28"/>
              </w:rPr>
              <w:t xml:space="preserve">1) Обеспечивать проверку соответствия выполненных </w:t>
            </w:r>
            <w:r w:rsidRPr="005264C8">
              <w:rPr>
                <w:szCs w:val="28"/>
              </w:rPr>
              <w:t>строительно-монтажных работ, применяемых конструкций, изделий, материалов и поставляемого оборудования проектно-сметной документации,</w:t>
            </w:r>
            <w:r w:rsidRPr="005264C8">
              <w:rPr>
                <w:color w:val="000000"/>
                <w:szCs w:val="28"/>
              </w:rPr>
              <w:t xml:space="preserve"> </w:t>
            </w:r>
            <w:r w:rsidRPr="005264C8">
              <w:rPr>
                <w:szCs w:val="28"/>
              </w:rPr>
              <w:t>требованиям строительных норм и правил, стандартов, технических условий и других нормативных документов</w:t>
            </w:r>
            <w:r w:rsidRPr="005264C8">
              <w:rPr>
                <w:color w:val="000000"/>
                <w:szCs w:val="28"/>
              </w:rPr>
              <w:t>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lastRenderedPageBreak/>
              <w:t>2) Осуществлять контроль качества, приобретаемого Подрядчиком оборудования и материалов</w:t>
            </w:r>
            <w:r w:rsidRPr="005264C8">
              <w:rPr>
                <w:rFonts w:eastAsia="Calibri"/>
                <w:lang w:bidi="en-US"/>
              </w:rPr>
              <w:t>, изделий, конструкций, т.е.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</w:t>
            </w:r>
            <w:r w:rsidRPr="005264C8">
              <w:t>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color w:val="000000"/>
              </w:rPr>
            </w:pPr>
            <w:r w:rsidRPr="005264C8">
              <w:t>3) Осуществлять контроль стоимости приобретаемого Подрядчиком оборудования и материалов</w:t>
            </w:r>
            <w:r w:rsidRPr="005264C8">
              <w:rPr>
                <w:rFonts w:eastAsia="Calibri"/>
                <w:lang w:bidi="en-US"/>
              </w:rPr>
              <w:t xml:space="preserve">, изделий, конструкций, </w:t>
            </w:r>
            <w:r w:rsidRPr="005264C8">
              <w:t>отсутствующих в сборниках сметных цен на материалы, изделия и конструкции,</w:t>
            </w:r>
            <w:r w:rsidRPr="005264C8">
              <w:rPr>
                <w:rFonts w:eastAsia="Calibri"/>
                <w:lang w:bidi="en-US"/>
              </w:rPr>
              <w:t xml:space="preserve"> т.е. </w:t>
            </w:r>
            <w:r w:rsidRPr="005264C8">
              <w:t>принимать акты о приемке выполненных работ по форме №КС-2 на основании документов, подтверждающих их фактическую стоимость</w:t>
            </w:r>
            <w:r w:rsidRPr="005264C8">
              <w:rPr>
                <w:color w:val="000000"/>
              </w:rPr>
              <w:t>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  <w:lang w:bidi="en-US"/>
              </w:rPr>
            </w:pPr>
            <w:r w:rsidRPr="005264C8">
              <w:t xml:space="preserve">4) Осуществлять контроль </w:t>
            </w:r>
            <w:r w:rsidRPr="005264C8">
              <w:rPr>
                <w:rFonts w:eastAsia="Calibri"/>
                <w:lang w:bidi="en-US"/>
              </w:rPr>
              <w:t xml:space="preserve">выполнения </w:t>
            </w:r>
            <w:r w:rsidRPr="005264C8">
              <w:t>Подрядчиком</w:t>
            </w:r>
            <w:r w:rsidRPr="005264C8">
              <w:rPr>
                <w:rFonts w:eastAsia="Calibri"/>
                <w:lang w:bidi="en-US"/>
              </w:rPr>
              <w:t xml:space="preserve"> контрольных мероприятий по соблюдению правил складирования и хранения применяемых на Объекте строительных материалов, изделий, конструкций и оборудования.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rPr>
                <w:rFonts w:eastAsia="Calibri"/>
                <w:lang w:bidi="en-US"/>
              </w:rPr>
              <w:t xml:space="preserve">5) </w:t>
            </w:r>
            <w:r w:rsidRPr="005264C8">
              <w:t>Контролировать выполнение Подрядчиком мероприятий по охране окружающей среды, соблюдение требований техники безопасности и охраны труда. Незамедлительно письменно уведомлять Заказчика о выявленных фактах нарушений.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6) Назначить своих представителей, которые от имени Исполнителя уполномочены осуществлять строительный контроль (технический надзор) за проведением работ, проверку качества используемых материалов, конструкций и изделий, принимать скрытые и завершенные работы, визировать акты приемки выполненных работ (форма №КС-2), справки о стоимости выполненных работ и затрат (форма № КС-3), давать предписания о прекращении или временной приостановке работ и предоставить Заказчику данные о лицах,  осуществляющих строительный контроль (технический надзор) на Объекте.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color w:val="000000"/>
              </w:rPr>
            </w:pPr>
            <w:r w:rsidRPr="005264C8">
              <w:rPr>
                <w:color w:val="000000"/>
              </w:rPr>
              <w:t>7) Проверять полноту и соблюдение установленных сроков выполнения Подрядчиком контроля последовательности и состава технологических операций по осуществлению строительства Объекта и достоверности документирования его результатов.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color w:val="000000"/>
              </w:rPr>
            </w:pPr>
            <w:r w:rsidRPr="005264C8">
              <w:rPr>
                <w:color w:val="000000"/>
              </w:rPr>
              <w:t xml:space="preserve">8) Контролировать соответствие объемов выполняемых Подрядчиком работ объемам, предусмотренным проектно-сметной документацией. 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9) Осуществлять строительный контроль (технический надзор) за выполнением строительства Объекта в соответствии с графиком выполнения работ по Объекту.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 xml:space="preserve">10) В случае привлечения Подрядчиком третьих лиц (субподрядчиков) – согласование и проверка соответствия требованиям законодательства Российской </w:t>
            </w:r>
            <w:r w:rsidRPr="005264C8">
              <w:lastRenderedPageBreak/>
              <w:t>Федерации таких лиц на легитимность выполнения отдельных видов работ и монтажа оборудования (проверять наличие необходимых лицензий, допусков, разрешений, сертификатов у субподрядных организаций).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  <w:lang w:bidi="en-US"/>
              </w:rPr>
            </w:pPr>
            <w:r w:rsidRPr="005264C8">
              <w:t xml:space="preserve">11) </w:t>
            </w:r>
            <w:r w:rsidRPr="005264C8">
              <w:rPr>
                <w:rFonts w:eastAsia="Calibri"/>
                <w:lang w:bidi="en-US"/>
              </w:rPr>
              <w:t xml:space="preserve">Осуществлять контроль наличия и правильности ведения Подрядчиком исполнительной документации, её соответствия  «Требованиям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обеспечения», утвержденным Приказом </w:t>
            </w:r>
            <w:proofErr w:type="spellStart"/>
            <w:r w:rsidRPr="005264C8">
              <w:rPr>
                <w:rFonts w:eastAsia="Calibri"/>
                <w:lang w:bidi="en-US"/>
              </w:rPr>
              <w:t>Ростехнадзора</w:t>
            </w:r>
            <w:proofErr w:type="spellEnd"/>
            <w:r w:rsidRPr="005264C8">
              <w:rPr>
                <w:rFonts w:eastAsia="Calibri"/>
                <w:lang w:bidi="en-US"/>
              </w:rPr>
              <w:t xml:space="preserve"> от 26.12.2006 № 1128 (РД-11-02-2006); исполнения замечаний и предложений по ведению работ на Объекте.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  <w:lang w:bidi="en-US"/>
              </w:rPr>
            </w:pPr>
            <w:r w:rsidRPr="005264C8">
              <w:t xml:space="preserve">12) </w:t>
            </w:r>
            <w:r w:rsidRPr="005264C8">
              <w:rPr>
                <w:rFonts w:eastAsia="Calibri"/>
                <w:lang w:bidi="en-US"/>
              </w:rPr>
              <w:t>В случае обнаружения брака и дефектов, отклонения от утвержденной проектно-сметной документации, нарушения требований СНиП, СП и технических регламентов при производстве работ, своевременно и оперативно отражать свои замечания в журнале производства работ.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13) Контролировать своевременность и правильность ведения общего и специальных журналов работ.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 xml:space="preserve">14) Осуществлять контроль за исполнением </w:t>
            </w:r>
            <w:r w:rsidRPr="005264C8">
              <w:rPr>
                <w:bCs/>
                <w:lang w:eastAsia="ar-SA"/>
              </w:rPr>
              <w:t>Подрядчиком</w:t>
            </w:r>
            <w:r w:rsidRPr="005264C8">
              <w:t xml:space="preserve"> предписаний государственных надзорных органов и авторского надзора (при наличии), относящихся к вопросам выполнения работ, применения материалов, конструкций и изделий, обеспечивать своевременное устранение дефектов и недоделок, выявленных при приемке отдельных работ, конструктивных элементов и Объекта в целом.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 xml:space="preserve">15) Давать конкретные указания </w:t>
            </w:r>
            <w:r w:rsidRPr="005264C8">
              <w:rPr>
                <w:bCs/>
                <w:lang w:eastAsia="ar-SA"/>
              </w:rPr>
              <w:t>Подрядчику</w:t>
            </w:r>
            <w:r w:rsidRPr="005264C8">
              <w:t xml:space="preserve"> о приостановке работ при обнаружении отступлений от проектно-сметной документации, использования материалов и выполнения работ, качество которых не отвечает требованиям ТУ, ГОСТ, СНиП, </w:t>
            </w:r>
            <w:r w:rsidRPr="005264C8">
              <w:br/>
              <w:t>до исправления обнаруженных дефектов.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 xml:space="preserve">16) При выявлении нарушений проектных решений, технологии, отступлений от требований нормативно-технических документов, обязательных при выполнении подрядных работ, отсутствия исполнительной документации, входного контроля материалов и конструкций, операционного или приёмочного контроля, Исполнитель обязан выдавать Подрядчику письменные предписания об устранении нарушений правил производства работ с указанием выявленных нарушений и сроков их устранения и делать об этом соответствующие записи в общем журнале работ Подрядчика. При этом Исполнитель обязан в течение суток со дня выдачи предписания, письменно </w:t>
            </w:r>
            <w:r w:rsidRPr="005264C8">
              <w:lastRenderedPageBreak/>
              <w:t>уведомлять об этом Заказчика, а также фиксировать указанные нарушения и информацию об их устранении в справке предоставляемой в соответствии с п. 25.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17) Проводить контрольные обмеры работ и принимать участие в проводимых контрольных обмерах, а также в проверках, проводимых уполномоченными организациями, предоставлять имеющиеся в его распоряжении необходимые для указанных мероприятий документы.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18) Принимать участие в оформлении актов на рекламацию и предъявлении претензий к поставщикам при поставке ими на строительную площадку недоброкачественных строительных материалов, изделий, конструкций, оборудования не отвечающих требованиям проекта и нормативных актов.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19) Принимать участие в освидетельствовании и оформлении актов скрытых и специальных работ, с вынесением предписания о приостановке выполнения следующего вида работ до подписания актов. Акты на скрытые работы должны быть составлены немедленно после их окончания, если в дальнейшем ходе строительства этот вид работ или конструкций должен быть скрыт.</w:t>
            </w:r>
          </w:p>
          <w:p w:rsidR="00E518D4" w:rsidRPr="00821D85" w:rsidRDefault="00E518D4" w:rsidP="00E518D4">
            <w:pPr>
              <w:spacing w:after="0"/>
              <w:ind w:firstLine="459"/>
              <w:rPr>
                <w:rFonts w:eastAsia="Calibri"/>
                <w:lang w:bidi="en-US"/>
              </w:rPr>
            </w:pPr>
            <w:r w:rsidRPr="005264C8">
              <w:t xml:space="preserve">20) </w:t>
            </w:r>
            <w:r w:rsidRPr="005264C8">
              <w:rPr>
                <w:rFonts w:eastAsia="Calibri"/>
                <w:lang w:bidi="en-US"/>
              </w:rPr>
              <w:t>Осуществлять проверку представленных Подрядчиком документов, подтверждающих выполненные работы, в течение пяти рабочих дней с момента их представления.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rPr>
                <w:rFonts w:eastAsia="Calibri"/>
                <w:lang w:bidi="en-US"/>
              </w:rPr>
              <w:t xml:space="preserve">21) При наличии замечаний, влекущих необходимость отказа в приемке выполненных Подрядчиком работ, письменно в течение двух рабочих дней по окончанию срока проверки, уведомить Подрядчика и Заказчика, представив отчет, с указанием конкретных причин, являющихся основанием для отказа в приемке выполненных работ </w:t>
            </w:r>
            <w:r w:rsidRPr="005264C8">
              <w:t>(несоответствие объемов работ, неправильное применение расценок, завышение стоимости строительных материалов, отсутствие подтверждающих документов, недостатки в оформлении документации и т.д.)</w:t>
            </w:r>
            <w:r w:rsidRPr="005264C8">
              <w:rPr>
                <w:rFonts w:eastAsia="Calibri"/>
                <w:lang w:bidi="en-US"/>
              </w:rPr>
              <w:t>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 xml:space="preserve">22) </w:t>
            </w:r>
            <w:r w:rsidRPr="005264C8">
              <w:rPr>
                <w:rFonts w:eastAsia="Calibri"/>
                <w:lang w:bidi="en-US"/>
              </w:rPr>
              <w:t xml:space="preserve">При отсутствии замечаний к выполненным работам, предъявленным Подрядчиком к оплате, завизировать акты о приемке выполненных Подрядчиком работ (форма №КС-2) и справку о стоимости выполненных работ и затрат (форма </w:t>
            </w:r>
            <w:r w:rsidRPr="005264C8">
              <w:rPr>
                <w:rFonts w:eastAsia="Calibri"/>
                <w:lang w:bidi="en-US"/>
              </w:rPr>
              <w:br/>
              <w:t xml:space="preserve">№КС-3) путем проставления на каждом экземпляре подписи уполномоченного лица и печати Исполнителя, подтверждая тем самым объем, применяемые расценки и качество выполненных работ, их соответствие утвержденной проектно-сметной документации, условиям </w:t>
            </w:r>
            <w:r w:rsidRPr="005264C8">
              <w:t xml:space="preserve"> Контракта</w:t>
            </w:r>
            <w:r w:rsidRPr="005264C8">
              <w:rPr>
                <w:rFonts w:eastAsia="Calibri"/>
                <w:lang w:bidi="en-US"/>
              </w:rPr>
              <w:t xml:space="preserve"> , заключенного между Заказчиком и Подрядчиком, соответствие исполнительной документации, требованиям нормативно-технической документации. Подписанные акты о приемке </w:t>
            </w:r>
            <w:r w:rsidRPr="005264C8">
              <w:rPr>
                <w:rFonts w:eastAsia="Calibri"/>
                <w:lang w:bidi="en-US"/>
              </w:rPr>
              <w:lastRenderedPageBreak/>
              <w:t>выполненных Подрядчиком работ (форма №КС-2) и справки о стоимости выполненных работ и затрат (форма №КС-3) передаются Подрядчику.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23) По требованию Заказчика предоставлять ведомость остатков объемов работ по Объекту.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24) Вести учет объемов, принятых и оплаченных Подрядчику строительно-монтажных работ в целом, а также выполненных с недостатками, контролировать расходование сметного лимита.</w:t>
            </w:r>
          </w:p>
          <w:p w:rsidR="00E518D4" w:rsidRPr="005264C8" w:rsidRDefault="00E518D4" w:rsidP="00E518D4">
            <w:pPr>
              <w:tabs>
                <w:tab w:val="left" w:pos="1134"/>
              </w:tabs>
              <w:spacing w:after="0"/>
              <w:ind w:firstLine="459"/>
              <w:rPr>
                <w:rFonts w:eastAsia="Courier New"/>
                <w:color w:val="000000"/>
              </w:rPr>
            </w:pPr>
            <w:r w:rsidRPr="005264C8">
              <w:rPr>
                <w:rFonts w:eastAsia="Courier New"/>
                <w:color w:val="000000"/>
              </w:rPr>
              <w:t>25) Исполнитель обязан проводить фото фиксацию выполненных Подрядчиком работ.</w:t>
            </w:r>
          </w:p>
          <w:p w:rsidR="00E518D4" w:rsidRPr="005264C8" w:rsidRDefault="00E518D4" w:rsidP="00E518D4">
            <w:pPr>
              <w:tabs>
                <w:tab w:val="left" w:pos="1134"/>
              </w:tabs>
              <w:spacing w:after="0"/>
              <w:ind w:firstLine="459"/>
              <w:rPr>
                <w:rFonts w:eastAsia="Courier New"/>
                <w:color w:val="000000"/>
                <w:szCs w:val="20"/>
              </w:rPr>
            </w:pPr>
            <w:r w:rsidRPr="005264C8">
              <w:rPr>
                <w:rFonts w:eastAsia="Courier New"/>
                <w:color w:val="000000"/>
                <w:szCs w:val="20"/>
              </w:rPr>
              <w:t>26) Оказывать Подрядчику содействие в выполнении работ в объемах и порядке, предусмотренных Контрактом на выполнение подрядных работ. Своевременно предъявлять Подрядчику претензии за невыполнение и (или) ненадлежащее выполнение Контрактных обязательств с обязательным уведомлением Заказчика.</w:t>
            </w:r>
          </w:p>
          <w:p w:rsidR="00E518D4" w:rsidRPr="005264C8" w:rsidRDefault="00E518D4" w:rsidP="00E518D4">
            <w:pPr>
              <w:tabs>
                <w:tab w:val="left" w:pos="1134"/>
              </w:tabs>
              <w:spacing w:after="0"/>
              <w:ind w:firstLine="459"/>
              <w:rPr>
                <w:rFonts w:eastAsia="Courier New"/>
                <w:color w:val="000000"/>
              </w:rPr>
            </w:pPr>
            <w:r w:rsidRPr="005264C8">
              <w:rPr>
                <w:rFonts w:eastAsia="Courier New"/>
                <w:color w:val="000000"/>
                <w:szCs w:val="20"/>
              </w:rPr>
              <w:t>27) Участвовать во всех проводимых Заказчиком технических и организационных совещаниях по Объекту, при условии уведомления Исполнителя о таких совещаниях.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  <w:lang w:bidi="en-US"/>
              </w:rPr>
            </w:pPr>
            <w:r w:rsidRPr="005264C8">
              <w:t xml:space="preserve">28) </w:t>
            </w:r>
            <w:r w:rsidRPr="005264C8">
              <w:rPr>
                <w:rFonts w:eastAsia="Calibri"/>
                <w:lang w:bidi="en-US"/>
              </w:rPr>
              <w:t>Давать разъяснения Заказчику по поводу возникших у него претензий к качеству работ.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rPr>
                <w:rFonts w:eastAsia="Calibri"/>
                <w:lang w:bidi="en-US"/>
              </w:rPr>
              <w:t xml:space="preserve">29) </w:t>
            </w:r>
            <w:r w:rsidRPr="005264C8">
              <w:t>Предоставлять Заказчику оперативную и подробную информацию о любых факторах, которые могут повлиять на графики производства работ, их качество или стоимость, а также о мерах, которые принимаются или которые могут быть приняты для устранения таких факторов.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t>30) Принимать участие в подготовке документации для передачи в установленном порядке завершенного строительства и введенного в действие Объекта предприятиям и организациям, на которые возложена эксплуатация и обслуживание.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color w:val="000000"/>
                <w:sz w:val="28"/>
                <w:szCs w:val="28"/>
              </w:rPr>
            </w:pPr>
            <w:r w:rsidRPr="005264C8">
              <w:rPr>
                <w:color w:val="000000"/>
                <w:szCs w:val="28"/>
              </w:rPr>
              <w:t>31) Участвовать в приемочных комиссиях, в проверках качества выполненных работ, проводимых Заказчиком, в том числе в период действия гарантийного срока выполненных работ на Объекте.</w:t>
            </w:r>
          </w:p>
        </w:tc>
      </w:tr>
      <w:tr w:rsidR="00E518D4" w:rsidRPr="005264C8" w:rsidTr="008D1D82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jc w:val="center"/>
              <w:rPr>
                <w:rFonts w:eastAsia="Calibri"/>
              </w:rPr>
            </w:pPr>
            <w:r w:rsidRPr="005264C8">
              <w:rPr>
                <w:rFonts w:eastAsia="Calibri"/>
              </w:rPr>
              <w:lastRenderedPageBreak/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spacing w:after="0"/>
              <w:jc w:val="left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Требования к сроку и объему предоставления гарантий качества </w:t>
            </w:r>
            <w:r w:rsidRPr="005264C8">
              <w:t xml:space="preserve"> </w:t>
            </w:r>
            <w:r w:rsidRPr="005264C8">
              <w:rPr>
                <w:rFonts w:eastAsia="Calibri"/>
              </w:rPr>
              <w:t>оказанных услуг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Срок </w:t>
            </w:r>
            <w:r w:rsidRPr="005264C8">
              <w:t>оказания</w:t>
            </w:r>
            <w:r w:rsidRPr="005264C8">
              <w:rPr>
                <w:rFonts w:eastAsia="Calibri"/>
              </w:rPr>
              <w:t xml:space="preserve"> услуг по осуществлению строительного контроля (технического надзора) определяется в соответствии с графиком выполнения работ по Объекту, подписанным Подрядчиком и Заказчиком. Контроль должен осуществляться до полной сдачи результатов работ Подрядчиком, осуществляющим строительно-монтажные работы на Объекте</w:t>
            </w:r>
            <w:r w:rsidRPr="005264C8">
              <w:rPr>
                <w:rFonts w:eastAsia="Calibri" w:cs="Arial"/>
              </w:rPr>
              <w:t xml:space="preserve"> и </w:t>
            </w:r>
            <w:r w:rsidRPr="005264C8">
              <w:t>подписания акта сдачи-приемки законченного строительством объекта (по форме, утвержденной Заказчиком)</w:t>
            </w:r>
            <w:r w:rsidRPr="005264C8">
              <w:rPr>
                <w:rFonts w:eastAsia="Calibri"/>
              </w:rPr>
              <w:t>.</w:t>
            </w:r>
          </w:p>
          <w:p w:rsidR="00E518D4" w:rsidRPr="005264C8" w:rsidRDefault="00E518D4" w:rsidP="00E518D4">
            <w:pPr>
              <w:spacing w:after="0"/>
              <w:ind w:firstLine="459"/>
            </w:pPr>
            <w:r w:rsidRPr="005264C8">
              <w:rPr>
                <w:rFonts w:eastAsia="Calibri"/>
              </w:rPr>
              <w:t xml:space="preserve">Гарантийные сроки по осуществлению строительного контроля </w:t>
            </w:r>
            <w:r w:rsidRPr="005264C8">
              <w:rPr>
                <w:rFonts w:eastAsia="Calibri"/>
                <w:spacing w:val="-4"/>
              </w:rPr>
              <w:t xml:space="preserve">при проведении работ по объекту </w:t>
            </w:r>
            <w:r w:rsidRPr="005264C8">
              <w:rPr>
                <w:rFonts w:eastAsia="Calibri"/>
              </w:rPr>
              <w:t xml:space="preserve">составляют 5 лет с момента (даты) подписания </w:t>
            </w:r>
            <w:r w:rsidRPr="005264C8">
              <w:rPr>
                <w:rFonts w:eastAsia="Calibri"/>
              </w:rPr>
              <w:lastRenderedPageBreak/>
              <w:t xml:space="preserve">Заказчиком и Исполнителем </w:t>
            </w:r>
            <w:r w:rsidRPr="005264C8">
              <w:t>актов выполненных работ КС-2, и справок формы КС-3.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>Течение гарантийного срока приостанавливается с момента обнаружения Заказчиком дефектов до подписания между Сторонами акта оказанных услуг по устранению дефектов. Гарантийный срок продолжается со дня подписания акта оказанных услуг по устранению дефектов.</w:t>
            </w:r>
          </w:p>
          <w:p w:rsidR="00E518D4" w:rsidRPr="005264C8" w:rsidRDefault="00E518D4" w:rsidP="00814CE3">
            <w:pPr>
              <w:spacing w:after="0"/>
              <w:ind w:firstLine="459"/>
              <w:rPr>
                <w:rFonts w:eastAsia="Calibri"/>
              </w:rPr>
            </w:pPr>
            <w:r w:rsidRPr="008D1D82">
              <w:rPr>
                <w:rFonts w:eastAsia="Calibri"/>
              </w:rPr>
              <w:t>Контракт</w:t>
            </w:r>
            <w:r w:rsidRPr="005264C8">
              <w:rPr>
                <w:rFonts w:eastAsia="Calibri"/>
              </w:rPr>
              <w:t xml:space="preserve"> вступает в силу и становится обязательным для Сторон с момента его подписания и действует до полного выполнения Подрядчиком </w:t>
            </w:r>
            <w:r w:rsidR="008D1D82">
              <w:rPr>
                <w:rFonts w:eastAsia="Calibri"/>
              </w:rPr>
              <w:t xml:space="preserve">договора строительного подряда </w:t>
            </w:r>
            <w:r w:rsidRPr="005264C8">
              <w:rPr>
                <w:rFonts w:eastAsia="Calibri"/>
              </w:rPr>
              <w:t xml:space="preserve">на выполнение </w:t>
            </w:r>
            <w:r w:rsidR="008D1D82" w:rsidRPr="008D1D82">
              <w:rPr>
                <w:rFonts w:eastAsia="Calibri"/>
              </w:rPr>
              <w:t>«Капитальный ремонт существующего ограждения территорий ГМУ «Санаторий «Белоруссия» по адресам</w:t>
            </w:r>
            <w:r w:rsidR="008D1D82">
              <w:rPr>
                <w:rFonts w:eastAsia="Calibri"/>
              </w:rPr>
              <w:t xml:space="preserve">: </w:t>
            </w:r>
            <w:r w:rsidR="008D1D82" w:rsidRPr="008D1D82">
              <w:rPr>
                <w:rFonts w:eastAsia="Calibri"/>
              </w:rPr>
              <w:t xml:space="preserve">РК, г. Ялта, </w:t>
            </w:r>
            <w:proofErr w:type="spellStart"/>
            <w:r w:rsidR="008D1D82" w:rsidRPr="008D1D82">
              <w:rPr>
                <w:rFonts w:eastAsia="Calibri"/>
              </w:rPr>
              <w:t>пгт</w:t>
            </w:r>
            <w:proofErr w:type="spellEnd"/>
            <w:r w:rsidR="008D1D82" w:rsidRPr="008D1D82">
              <w:rPr>
                <w:rFonts w:eastAsia="Calibri"/>
              </w:rPr>
              <w:t xml:space="preserve">. Кореиз, </w:t>
            </w:r>
            <w:proofErr w:type="spellStart"/>
            <w:r w:rsidR="008D1D82" w:rsidRPr="008D1D82">
              <w:rPr>
                <w:rFonts w:eastAsia="Calibri"/>
              </w:rPr>
              <w:t>Мисхорский</w:t>
            </w:r>
            <w:proofErr w:type="spellEnd"/>
            <w:r w:rsidR="008D1D82" w:rsidRPr="008D1D82">
              <w:rPr>
                <w:rFonts w:eastAsia="Calibri"/>
              </w:rPr>
              <w:t xml:space="preserve"> спуск, 2, 5; </w:t>
            </w:r>
            <w:proofErr w:type="spellStart"/>
            <w:r w:rsidR="008D1D82" w:rsidRPr="008D1D82">
              <w:rPr>
                <w:rFonts w:eastAsia="Calibri"/>
              </w:rPr>
              <w:t>Мисхорский</w:t>
            </w:r>
            <w:proofErr w:type="spellEnd"/>
            <w:r w:rsidR="008D1D82" w:rsidRPr="008D1D82">
              <w:rPr>
                <w:rFonts w:eastAsia="Calibri"/>
              </w:rPr>
              <w:t xml:space="preserve"> парк, 27. Оснащение периметра объектов ИТСО (</w:t>
            </w:r>
            <w:proofErr w:type="spellStart"/>
            <w:r w:rsidR="008D1D82" w:rsidRPr="008D1D82">
              <w:rPr>
                <w:rFonts w:eastAsia="Calibri"/>
              </w:rPr>
              <w:t>инженерно</w:t>
            </w:r>
            <w:proofErr w:type="spellEnd"/>
            <w:r w:rsidR="008D1D82" w:rsidRPr="008D1D82">
              <w:rPr>
                <w:rFonts w:eastAsia="Calibri"/>
              </w:rPr>
              <w:t xml:space="preserve"> – техническими средствами охраны)»</w:t>
            </w:r>
            <w:r w:rsidR="00814CE3">
              <w:t xml:space="preserve"> январь-сентябрь 2025г.</w:t>
            </w:r>
          </w:p>
        </w:tc>
      </w:tr>
      <w:tr w:rsidR="00E518D4" w:rsidRPr="005264C8" w:rsidTr="008D1D82">
        <w:trPr>
          <w:trHeight w:val="1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jc w:val="center"/>
              <w:rPr>
                <w:rFonts w:eastAsia="Calibri"/>
              </w:rPr>
            </w:pPr>
            <w:r w:rsidRPr="005264C8">
              <w:rPr>
                <w:rFonts w:eastAsia="Calibri"/>
              </w:rPr>
              <w:lastRenderedPageBreak/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spacing w:after="0"/>
              <w:jc w:val="left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Требования к используемым технологиям, методам </w:t>
            </w:r>
            <w:r w:rsidRPr="005264C8">
              <w:rPr>
                <w:rFonts w:eastAsia="Calibri"/>
              </w:rPr>
              <w:br/>
              <w:t xml:space="preserve">и методике при </w:t>
            </w:r>
            <w:r w:rsidRPr="005264C8">
              <w:t xml:space="preserve"> </w:t>
            </w:r>
            <w:r w:rsidRPr="005264C8">
              <w:rPr>
                <w:rFonts w:eastAsia="Calibri"/>
              </w:rPr>
              <w:t>оказании услуг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Методы и технологии </w:t>
            </w:r>
            <w:r w:rsidRPr="005264C8">
              <w:t>оказанных</w:t>
            </w:r>
            <w:r w:rsidRPr="005264C8">
              <w:rPr>
                <w:rFonts w:eastAsia="Calibri"/>
              </w:rPr>
              <w:t xml:space="preserve"> услуг на объекте должны соответствовать действующим требованиям нормативных документов, инструкций по применению материалов и инструкций по монтажу оборудования.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1.) Обеспечивать Заказчику возможность контроля и надзора за ходом оказания услуг, в том числе, представлять по его требованию отчёты о ходе </w:t>
            </w:r>
            <w:r w:rsidRPr="005264C8">
              <w:t>оказания</w:t>
            </w:r>
            <w:r w:rsidRPr="005264C8">
              <w:rPr>
                <w:rFonts w:eastAsia="Calibri"/>
              </w:rPr>
              <w:t xml:space="preserve"> услуг.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>2.) Обеспечивать надлежащее качество предоставляемых услуг в соответствии с требованиями Технического задания.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3.) Устранять выявленные недостатки выполненных работ в сроки и порядке, установленные </w:t>
            </w:r>
            <w:r w:rsidRPr="005264C8">
              <w:t xml:space="preserve"> Контракт</w:t>
            </w:r>
            <w:r w:rsidRPr="005264C8">
              <w:rPr>
                <w:rFonts w:eastAsia="Calibri"/>
              </w:rPr>
              <w:t>ом.</w:t>
            </w:r>
          </w:p>
        </w:tc>
      </w:tr>
      <w:tr w:rsidR="00E518D4" w:rsidRPr="005264C8" w:rsidTr="008D1D82">
        <w:trPr>
          <w:trHeight w:val="6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5264C8" w:rsidRDefault="00E518D4" w:rsidP="00E518D4">
            <w:pPr>
              <w:jc w:val="center"/>
              <w:rPr>
                <w:rFonts w:eastAsia="Calibri"/>
              </w:rPr>
            </w:pPr>
            <w:r w:rsidRPr="005264C8">
              <w:rPr>
                <w:rFonts w:eastAsia="Calibri"/>
              </w:rPr>
              <w:lastRenderedPageBreak/>
              <w:t>7.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5264C8" w:rsidRDefault="00E518D4" w:rsidP="00E518D4">
            <w:pPr>
              <w:jc w:val="left"/>
              <w:rPr>
                <w:rFonts w:eastAsia="Calibri"/>
              </w:rPr>
            </w:pPr>
            <w:r w:rsidRPr="005264C8">
              <w:rPr>
                <w:rFonts w:eastAsia="Calibri"/>
              </w:rPr>
              <w:t>Требования к Исполнителю</w:t>
            </w:r>
            <w:r w:rsidRPr="005264C8">
              <w:t xml:space="preserve"> при </w:t>
            </w:r>
            <w:r w:rsidRPr="005264C8">
              <w:rPr>
                <w:rFonts w:eastAsia="Calibri"/>
              </w:rPr>
              <w:t>оказании услуг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5264C8" w:rsidRDefault="00E518D4" w:rsidP="00E518D4">
            <w:pPr>
              <w:spacing w:after="0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1) Наличие у исполнителя трудовых ресурсов предлагаемых для оказания услуг, которые могут быть привлечены к оказанию услуг при исполнении </w:t>
            </w:r>
            <w:r w:rsidRPr="005264C8">
              <w:t>Контракта</w:t>
            </w:r>
            <w:r w:rsidRPr="005264C8">
              <w:rPr>
                <w:rFonts w:eastAsia="Calibri"/>
              </w:rPr>
              <w:t xml:space="preserve"> на осуществление строительного контроля за общестроительными работами, строительного контроля за работами в области </w:t>
            </w:r>
            <w:r w:rsidR="004F12F5">
              <w:rPr>
                <w:rFonts w:eastAsia="Calibri"/>
              </w:rPr>
              <w:t>ИТСО предусмотренные проектом Объекта</w:t>
            </w:r>
            <w:r w:rsidRPr="005264C8">
              <w:rPr>
                <w:rFonts w:eastAsia="Calibri"/>
              </w:rPr>
              <w:t>, строительного контроля за работами в области электроснабжения</w:t>
            </w:r>
            <w:r w:rsidR="004F12F5">
              <w:rPr>
                <w:rFonts w:eastAsia="Calibri"/>
              </w:rPr>
              <w:t>.</w:t>
            </w:r>
          </w:p>
          <w:p w:rsidR="00E518D4" w:rsidRPr="005264C8" w:rsidRDefault="00E518D4" w:rsidP="004F12F5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 xml:space="preserve">2) Ключевые специалисты исполнителя, планируемые к непосредственному привлечению к исполнению </w:t>
            </w:r>
            <w:r w:rsidRPr="005264C8">
              <w:t>Контракта</w:t>
            </w:r>
            <w:r w:rsidRPr="005264C8">
              <w:rPr>
                <w:rFonts w:eastAsia="Calibri"/>
              </w:rPr>
              <w:t>, должны иметь высшее профессиональное образование или профессиональную переподготовку в следующих областях деятельности: сметное дело в строительстве; осуществление строительного контроля в сфере безопасности строительства; прошедшие проверку знаний, требований по правилам противопожарного режима (ПП РФ от 25.04.2012 № 390) в объёме пожарного технического минимума; ответственного за безопасную организацию и проведение работ на высоте; прошедших обучение по соблюдению требований охраны труда.</w:t>
            </w:r>
          </w:p>
        </w:tc>
      </w:tr>
      <w:tr w:rsidR="00E518D4" w:rsidRPr="005264C8" w:rsidTr="008D1D8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5264C8" w:rsidRDefault="00E518D4" w:rsidP="00E518D4">
            <w:pPr>
              <w:jc w:val="center"/>
              <w:rPr>
                <w:rFonts w:eastAsia="Calibri"/>
              </w:rPr>
            </w:pPr>
            <w:r w:rsidRPr="005264C8">
              <w:rPr>
                <w:rFonts w:eastAsia="Calibri"/>
              </w:rPr>
              <w:t>8.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5264C8" w:rsidRDefault="00E518D4" w:rsidP="00E518D4">
            <w:pPr>
              <w:jc w:val="left"/>
              <w:rPr>
                <w:rFonts w:eastAsia="Calibri"/>
              </w:rPr>
            </w:pPr>
            <w:r w:rsidRPr="005264C8">
              <w:rPr>
                <w:rFonts w:eastAsia="Calibri"/>
              </w:rPr>
              <w:t>Оказание услуг осуществляется с учетом требований следующей нормативно-технической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>1.) Градостроительный кодекс РФ;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  <w:r w:rsidRPr="005264C8">
              <w:rPr>
                <w:rFonts w:eastAsia="Calibri"/>
              </w:rPr>
              <w:t>2.) Постановление Правительства РФ от 21 июня 2010 г. №468«О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E518D4" w:rsidRPr="005264C8" w:rsidRDefault="00E518D4" w:rsidP="00E518D4">
            <w:pPr>
              <w:spacing w:after="0"/>
              <w:ind w:firstLine="459"/>
              <w:rPr>
                <w:rFonts w:eastAsia="Calibri"/>
              </w:rPr>
            </w:pPr>
          </w:p>
        </w:tc>
      </w:tr>
    </w:tbl>
    <w:p w:rsidR="00F33B4E" w:rsidRPr="001D1119" w:rsidRDefault="00F33B4E" w:rsidP="001D1119">
      <w:pPr>
        <w:spacing w:after="0"/>
        <w:rPr>
          <w:vanish/>
        </w:rPr>
      </w:pPr>
    </w:p>
    <w:p w:rsidR="008D1D82" w:rsidRPr="006138AC" w:rsidRDefault="008D1D82" w:rsidP="008D1D82">
      <w:pPr>
        <w:tabs>
          <w:tab w:val="left" w:pos="567"/>
          <w:tab w:val="left" w:pos="709"/>
          <w:tab w:val="left" w:pos="993"/>
        </w:tabs>
        <w:spacing w:line="276" w:lineRule="auto"/>
        <w:contextualSpacing/>
        <w:rPr>
          <w:bCs/>
        </w:rPr>
      </w:pPr>
      <w:r w:rsidRPr="006138AC">
        <w:rPr>
          <w:bCs/>
        </w:rPr>
        <w:t xml:space="preserve">Настоящее техническое задание является неотъемлемой частью Договора, заключаемого между Заказчиком и </w:t>
      </w:r>
      <w:r>
        <w:rPr>
          <w:bCs/>
        </w:rPr>
        <w:t>Исполнителем</w:t>
      </w:r>
      <w:r w:rsidRPr="006138AC">
        <w:rPr>
          <w:bCs/>
        </w:rPr>
        <w:t xml:space="preserve">. </w:t>
      </w:r>
    </w:p>
    <w:p w:rsidR="008D1D82" w:rsidRPr="009D422E" w:rsidRDefault="008D1D82" w:rsidP="008D1D82">
      <w:pPr>
        <w:suppressAutoHyphens/>
        <w:spacing w:after="0"/>
        <w:ind w:firstLine="709"/>
        <w:jc w:val="center"/>
        <w:rPr>
          <w:b/>
          <w:bCs/>
          <w:lang w:eastAsia="ar-SA"/>
        </w:rPr>
      </w:pPr>
    </w:p>
    <w:p w:rsidR="008D1D82" w:rsidRDefault="008D1D82" w:rsidP="008D1D82">
      <w:pPr>
        <w:spacing w:after="0" w:line="276" w:lineRule="auto"/>
        <w:ind w:left="142" w:hanging="142"/>
      </w:pPr>
      <w:r>
        <w:t xml:space="preserve">Составили:                                 </w:t>
      </w:r>
      <w:r>
        <w:tab/>
      </w:r>
      <w:r>
        <w:tab/>
        <w:t xml:space="preserve">__________________________ </w:t>
      </w:r>
      <w:proofErr w:type="spellStart"/>
      <w:r>
        <w:t>Сагоян</w:t>
      </w:r>
      <w:proofErr w:type="spellEnd"/>
      <w:r>
        <w:t xml:space="preserve"> С.А.</w:t>
      </w:r>
    </w:p>
    <w:p w:rsidR="008D1D82" w:rsidRDefault="008D1D82" w:rsidP="008D1D82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  <w:proofErr w:type="spellStart"/>
      <w:r>
        <w:t>Ёлшин</w:t>
      </w:r>
      <w:proofErr w:type="spellEnd"/>
      <w:r>
        <w:t xml:space="preserve"> С.Ю.</w:t>
      </w:r>
    </w:p>
    <w:p w:rsidR="008D1D82" w:rsidRDefault="008D1D82" w:rsidP="008D1D82">
      <w:pPr>
        <w:spacing w:after="0" w:line="276" w:lineRule="auto"/>
        <w:ind w:left="3540" w:firstLine="708"/>
      </w:pPr>
      <w:r>
        <w:t>__________________________ Исакова Е.С.</w:t>
      </w:r>
    </w:p>
    <w:p w:rsidR="008D1D82" w:rsidRDefault="008D1D82" w:rsidP="008D1D82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  <w:proofErr w:type="spellStart"/>
      <w:r>
        <w:t>Михальский</w:t>
      </w:r>
      <w:proofErr w:type="spellEnd"/>
      <w:r>
        <w:t xml:space="preserve"> Ю.В.</w:t>
      </w:r>
    </w:p>
    <w:p w:rsidR="008D1D82" w:rsidRPr="007E5D64" w:rsidRDefault="008D1D82" w:rsidP="008D1D82">
      <w:pPr>
        <w:tabs>
          <w:tab w:val="left" w:pos="0"/>
        </w:tabs>
        <w:spacing w:after="0"/>
        <w:ind w:right="-20"/>
        <w:jc w:val="center"/>
        <w:rPr>
          <w:b/>
          <w:bCs/>
          <w:lang w:eastAsia="ar-SA"/>
        </w:rPr>
      </w:pPr>
    </w:p>
    <w:p w:rsidR="00287677" w:rsidRPr="001D1119" w:rsidRDefault="00287677" w:rsidP="001D1119">
      <w:pPr>
        <w:spacing w:after="0"/>
      </w:pPr>
    </w:p>
    <w:sectPr w:rsidR="00287677" w:rsidRPr="001D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4E"/>
    <w:rsid w:val="001D1119"/>
    <w:rsid w:val="00287677"/>
    <w:rsid w:val="002D3A05"/>
    <w:rsid w:val="004F12F5"/>
    <w:rsid w:val="005264C8"/>
    <w:rsid w:val="00595729"/>
    <w:rsid w:val="007445C0"/>
    <w:rsid w:val="0077243D"/>
    <w:rsid w:val="00814CE3"/>
    <w:rsid w:val="00821D85"/>
    <w:rsid w:val="00824F93"/>
    <w:rsid w:val="008D1D82"/>
    <w:rsid w:val="00CF3485"/>
    <w:rsid w:val="00D85958"/>
    <w:rsid w:val="00E518D4"/>
    <w:rsid w:val="00E85F8F"/>
    <w:rsid w:val="00F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B4E"/>
    <w:pPr>
      <w:spacing w:after="0" w:line="240" w:lineRule="auto"/>
    </w:pPr>
    <w:rPr>
      <w:rFonts w:ascii="Courier New" w:eastAsia="Courier New" w:hAnsi="Courier New" w:cs="Times New Roman"/>
      <w:color w:val="000000"/>
      <w:sz w:val="24"/>
      <w:szCs w:val="20"/>
      <w:lang w:eastAsia="ru-RU"/>
    </w:rPr>
  </w:style>
  <w:style w:type="paragraph" w:customStyle="1" w:styleId="4">
    <w:name w:val="Обычный4"/>
    <w:rsid w:val="00F33B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33B4E"/>
    <w:pPr>
      <w:widowControl w:val="0"/>
      <w:autoSpaceDE w:val="0"/>
      <w:autoSpaceDN w:val="0"/>
      <w:spacing w:after="200" w:line="276" w:lineRule="auto"/>
      <w:ind w:left="107"/>
      <w:jc w:val="left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B4E"/>
    <w:pPr>
      <w:spacing w:after="0" w:line="240" w:lineRule="auto"/>
    </w:pPr>
    <w:rPr>
      <w:rFonts w:ascii="Courier New" w:eastAsia="Courier New" w:hAnsi="Courier New" w:cs="Times New Roman"/>
      <w:color w:val="000000"/>
      <w:sz w:val="24"/>
      <w:szCs w:val="20"/>
      <w:lang w:eastAsia="ru-RU"/>
    </w:rPr>
  </w:style>
  <w:style w:type="paragraph" w:customStyle="1" w:styleId="4">
    <w:name w:val="Обычный4"/>
    <w:rsid w:val="00F33B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33B4E"/>
    <w:pPr>
      <w:widowControl w:val="0"/>
      <w:autoSpaceDE w:val="0"/>
      <w:autoSpaceDN w:val="0"/>
      <w:spacing w:after="200" w:line="276" w:lineRule="auto"/>
      <w:ind w:left="107"/>
      <w:jc w:val="left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Кабитова Елена Владимировна</dc:creator>
  <cp:lastModifiedBy>7</cp:lastModifiedBy>
  <cp:revision>2</cp:revision>
  <dcterms:created xsi:type="dcterms:W3CDTF">2025-01-30T12:04:00Z</dcterms:created>
  <dcterms:modified xsi:type="dcterms:W3CDTF">2025-01-30T12:04:00Z</dcterms:modified>
</cp:coreProperties>
</file>